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61567" w14:textId="59E382A9" w:rsidR="007D452F" w:rsidRPr="005B312E" w:rsidRDefault="00547D03">
      <w:pPr>
        <w:pStyle w:val="Normal1"/>
        <w:rPr>
          <w:rFonts w:ascii="Nunito Sans" w:eastAsia="Nunito Sans" w:hAnsi="Nunito Sans" w:cs="Nunito Sans"/>
          <w:sz w:val="22"/>
          <w:szCs w:val="22"/>
          <w:highlight w:val="yellow"/>
          <w:lang w:val="es-MX"/>
        </w:rPr>
      </w:pPr>
      <w:r w:rsidRPr="00F15BCD">
        <w:rPr>
          <w:noProof/>
          <w:sz w:val="22"/>
          <w:szCs w:val="22"/>
        </w:rPr>
        <w:drawing>
          <wp:anchor distT="0" distB="0" distL="114300" distR="114300" simplePos="0" relativeHeight="251660288" behindDoc="0" locked="0" layoutInCell="1" allowOverlap="1" wp14:anchorId="45415430" wp14:editId="0D6C5FBA">
            <wp:simplePos x="0" y="0"/>
            <wp:positionH relativeFrom="column">
              <wp:posOffset>4729039</wp:posOffset>
            </wp:positionH>
            <wp:positionV relativeFrom="paragraph">
              <wp:posOffset>-176095</wp:posOffset>
            </wp:positionV>
            <wp:extent cx="854883" cy="952274"/>
            <wp:effectExtent l="0" t="0" r="0" b="635"/>
            <wp:wrapNone/>
            <wp:docPr id="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4883" cy="952274"/>
                    </a:xfrm>
                    <a:prstGeom prst="rect">
                      <a:avLst/>
                    </a:prstGeom>
                    <a:noFill/>
                    <a:ln>
                      <a:noFill/>
                    </a:ln>
                  </pic:spPr>
                </pic:pic>
              </a:graphicData>
            </a:graphic>
            <wp14:sizeRelH relativeFrom="page">
              <wp14:pctWidth>0</wp14:pctWidth>
            </wp14:sizeRelH>
            <wp14:sizeRelV relativeFrom="page">
              <wp14:pctHeight>0</wp14:pctHeight>
            </wp14:sizeRelV>
          </wp:anchor>
        </w:drawing>
      </w:r>
      <w:r w:rsidR="004B083E" w:rsidRPr="00F15BCD">
        <w:rPr>
          <w:b/>
          <w:noProof/>
          <w:color w:val="FF0000"/>
          <w:sz w:val="22"/>
          <w:szCs w:val="22"/>
        </w:rPr>
        <w:drawing>
          <wp:anchor distT="0" distB="0" distL="114300" distR="114300" simplePos="0" relativeHeight="251666432" behindDoc="0" locked="0" layoutInCell="1" allowOverlap="1" wp14:anchorId="52963FE3" wp14:editId="0818856F">
            <wp:simplePos x="0" y="0"/>
            <wp:positionH relativeFrom="column">
              <wp:posOffset>2537403</wp:posOffset>
            </wp:positionH>
            <wp:positionV relativeFrom="paragraph">
              <wp:posOffset>69361</wp:posOffset>
            </wp:positionV>
            <wp:extent cx="1650365" cy="508635"/>
            <wp:effectExtent l="0" t="0" r="635" b="0"/>
            <wp:wrapNone/>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036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B28F6" w:rsidRPr="005B312E">
        <w:rPr>
          <w:rFonts w:ascii="Nunito Sans" w:eastAsia="Nunito Sans" w:hAnsi="Nunito Sans" w:cs="Nunito Sans"/>
          <w:b/>
          <w:sz w:val="22"/>
          <w:szCs w:val="22"/>
          <w:lang w:val="es-MX"/>
        </w:rPr>
        <w:t xml:space="preserve"> </w:t>
      </w:r>
      <w:r w:rsidR="002B28F6" w:rsidRPr="005B312E">
        <w:rPr>
          <w:rFonts w:ascii="Nunito Sans" w:eastAsia="Nunito Sans" w:hAnsi="Nunito Sans" w:cs="Nunito Sans"/>
          <w:sz w:val="22"/>
          <w:szCs w:val="22"/>
          <w:lang w:val="es-MX"/>
        </w:rPr>
        <w:t xml:space="preserve"> </w:t>
      </w:r>
      <w:r w:rsidR="002B28F6" w:rsidRPr="00F15BCD">
        <w:rPr>
          <w:rFonts w:ascii="Nunito Sans" w:hAnsi="Nunito Sans"/>
          <w:noProof/>
          <w:sz w:val="22"/>
          <w:szCs w:val="22"/>
        </w:rPr>
        <w:drawing>
          <wp:anchor distT="0" distB="0" distL="114300" distR="114300" simplePos="0" relativeHeight="251652096" behindDoc="0" locked="0" layoutInCell="1" hidden="0" allowOverlap="1" wp14:anchorId="4C9120B9" wp14:editId="76A1306C">
            <wp:simplePos x="0" y="0"/>
            <wp:positionH relativeFrom="margin">
              <wp:posOffset>114300</wp:posOffset>
            </wp:positionH>
            <wp:positionV relativeFrom="paragraph">
              <wp:posOffset>1905</wp:posOffset>
            </wp:positionV>
            <wp:extent cx="1828800" cy="5778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28800" cy="577850"/>
                    </a:xfrm>
                    <a:prstGeom prst="rect">
                      <a:avLst/>
                    </a:prstGeom>
                    <a:ln/>
                  </pic:spPr>
                </pic:pic>
              </a:graphicData>
            </a:graphic>
          </wp:anchor>
        </w:drawing>
      </w:r>
    </w:p>
    <w:p w14:paraId="6A1FEADB" w14:textId="723FB1DC" w:rsidR="007D452F" w:rsidRPr="005B312E" w:rsidRDefault="002B28F6">
      <w:pPr>
        <w:pStyle w:val="Normal1"/>
        <w:rPr>
          <w:rFonts w:ascii="Nunito Sans" w:eastAsia="Nunito Sans" w:hAnsi="Nunito Sans" w:cs="Nunito Sans"/>
          <w:b/>
          <w:sz w:val="22"/>
          <w:szCs w:val="22"/>
          <w:lang w:val="es-MX"/>
        </w:rPr>
      </w:pPr>
      <w:r w:rsidRPr="005B312E">
        <w:rPr>
          <w:rFonts w:ascii="Nunito Sans" w:eastAsia="Nunito Sans" w:hAnsi="Nunito Sans" w:cs="Nunito Sans"/>
          <w:b/>
          <w:sz w:val="22"/>
          <w:szCs w:val="22"/>
          <w:lang w:val="es-MX"/>
        </w:rPr>
        <w:tab/>
      </w:r>
      <w:r w:rsidRPr="005B312E">
        <w:rPr>
          <w:rFonts w:ascii="Nunito Sans" w:eastAsia="Nunito Sans" w:hAnsi="Nunito Sans" w:cs="Nunito Sans"/>
          <w:b/>
          <w:sz w:val="22"/>
          <w:szCs w:val="22"/>
          <w:lang w:val="es-MX"/>
        </w:rPr>
        <w:tab/>
      </w:r>
      <w:r w:rsidRPr="005B312E">
        <w:rPr>
          <w:rFonts w:ascii="Nunito Sans" w:eastAsia="Nunito Sans" w:hAnsi="Nunito Sans" w:cs="Nunito Sans"/>
          <w:b/>
          <w:sz w:val="22"/>
          <w:szCs w:val="22"/>
          <w:lang w:val="es-MX"/>
        </w:rPr>
        <w:tab/>
      </w:r>
      <w:r w:rsidRPr="005B312E">
        <w:rPr>
          <w:rFonts w:ascii="Nunito Sans" w:eastAsia="Nunito Sans" w:hAnsi="Nunito Sans" w:cs="Nunito Sans"/>
          <w:b/>
          <w:sz w:val="22"/>
          <w:szCs w:val="22"/>
          <w:lang w:val="es-MX"/>
        </w:rPr>
        <w:tab/>
      </w:r>
    </w:p>
    <w:p w14:paraId="6581B69D" w14:textId="77777777" w:rsidR="007D452F" w:rsidRPr="005B312E" w:rsidRDefault="007D452F">
      <w:pPr>
        <w:pStyle w:val="Normal1"/>
        <w:rPr>
          <w:rFonts w:ascii="Nunito Sans" w:eastAsia="Nunito Sans" w:hAnsi="Nunito Sans" w:cs="Nunito Sans"/>
          <w:b/>
          <w:sz w:val="22"/>
          <w:szCs w:val="22"/>
          <w:lang w:val="es-MX"/>
        </w:rPr>
      </w:pPr>
    </w:p>
    <w:p w14:paraId="1E98E084" w14:textId="7DD51506" w:rsidR="007D452F" w:rsidRPr="005B312E" w:rsidRDefault="007D452F">
      <w:pPr>
        <w:pStyle w:val="Normal1"/>
        <w:rPr>
          <w:rFonts w:ascii="Nunito Sans" w:eastAsia="Nunito Sans" w:hAnsi="Nunito Sans" w:cs="Nunito Sans"/>
          <w:b/>
          <w:sz w:val="22"/>
          <w:szCs w:val="22"/>
          <w:lang w:val="es-MX"/>
        </w:rPr>
      </w:pPr>
    </w:p>
    <w:p w14:paraId="192E809E" w14:textId="77777777" w:rsidR="00547D03" w:rsidRPr="005B312E" w:rsidRDefault="00547D03">
      <w:pPr>
        <w:pStyle w:val="Normal1"/>
        <w:rPr>
          <w:rFonts w:ascii="Nunito Sans" w:eastAsia="Nunito Sans" w:hAnsi="Nunito Sans" w:cs="Nunito Sans"/>
          <w:b/>
          <w:sz w:val="22"/>
          <w:szCs w:val="22"/>
          <w:lang w:val="es-MX"/>
        </w:rPr>
      </w:pPr>
    </w:p>
    <w:p w14:paraId="4AFE635B" w14:textId="1211C713" w:rsidR="007D452F" w:rsidRPr="00F05F62" w:rsidRDefault="00F05F62">
      <w:pPr>
        <w:pStyle w:val="Normal1"/>
        <w:rPr>
          <w:rFonts w:ascii="Nunito Sans" w:eastAsia="Nunito Sans" w:hAnsi="Nunito Sans" w:cs="Nunito Sans"/>
          <w:b/>
          <w:sz w:val="22"/>
          <w:szCs w:val="22"/>
          <w:lang w:val="es-MX"/>
        </w:rPr>
      </w:pPr>
      <w:r w:rsidRPr="00F05F62">
        <w:rPr>
          <w:rFonts w:ascii="Nunito Sans" w:eastAsia="Nunito Sans" w:hAnsi="Nunito Sans" w:cs="Nunito Sans"/>
          <w:b/>
          <w:sz w:val="22"/>
          <w:szCs w:val="22"/>
          <w:lang w:val="es-MX"/>
        </w:rPr>
        <w:t>Amicus</w:t>
      </w:r>
      <w:r>
        <w:rPr>
          <w:rFonts w:ascii="Nunito Sans" w:eastAsia="Nunito Sans" w:hAnsi="Nunito Sans" w:cs="Nunito Sans"/>
          <w:b/>
          <w:sz w:val="22"/>
          <w:szCs w:val="22"/>
          <w:lang w:val="es-MX"/>
        </w:rPr>
        <w:t xml:space="preserve"> </w:t>
      </w:r>
      <w:r w:rsidR="00C47ACC">
        <w:rPr>
          <w:rFonts w:ascii="Nunito Sans" w:eastAsia="Nunito Sans" w:hAnsi="Nunito Sans" w:cs="Nunito Sans"/>
          <w:b/>
          <w:sz w:val="22"/>
          <w:szCs w:val="22"/>
          <w:lang w:val="es-MX"/>
        </w:rPr>
        <w:t>curiae</w:t>
      </w:r>
      <w:r w:rsidR="00A421F0">
        <w:rPr>
          <w:rFonts w:ascii="Nunito Sans" w:eastAsia="Nunito Sans" w:hAnsi="Nunito Sans" w:cs="Nunito Sans"/>
          <w:b/>
          <w:sz w:val="22"/>
          <w:szCs w:val="22"/>
          <w:lang w:val="es-MX"/>
        </w:rPr>
        <w:t xml:space="preserve"> </w:t>
      </w:r>
      <w:r w:rsidR="002B5BB5">
        <w:rPr>
          <w:rFonts w:ascii="Nunito Sans" w:eastAsia="Nunito Sans" w:hAnsi="Nunito Sans" w:cs="Nunito Sans"/>
          <w:b/>
          <w:sz w:val="22"/>
          <w:szCs w:val="22"/>
          <w:lang w:val="es-MX"/>
        </w:rPr>
        <w:t>impulsa</w:t>
      </w:r>
      <w:r w:rsidRPr="00F05F62">
        <w:rPr>
          <w:rFonts w:ascii="Nunito Sans" w:eastAsia="Nunito Sans" w:hAnsi="Nunito Sans" w:cs="Nunito Sans"/>
          <w:b/>
          <w:sz w:val="22"/>
          <w:szCs w:val="22"/>
          <w:lang w:val="es-MX"/>
        </w:rPr>
        <w:t xml:space="preserve"> los derechos fundamentales para</w:t>
      </w:r>
      <w:r w:rsidR="00A421F0">
        <w:rPr>
          <w:rFonts w:ascii="Nunito Sans" w:eastAsia="Nunito Sans" w:hAnsi="Nunito Sans" w:cs="Nunito Sans"/>
          <w:b/>
          <w:sz w:val="22"/>
          <w:szCs w:val="22"/>
          <w:lang w:val="es-MX"/>
        </w:rPr>
        <w:t xml:space="preserve"> el</w:t>
      </w:r>
      <w:r w:rsidRPr="00F05F62">
        <w:rPr>
          <w:rFonts w:ascii="Nunito Sans" w:eastAsia="Nunito Sans" w:hAnsi="Nunito Sans" w:cs="Nunito Sans"/>
          <w:b/>
          <w:sz w:val="22"/>
          <w:szCs w:val="22"/>
          <w:lang w:val="es-MX"/>
        </w:rPr>
        <w:t xml:space="preserve"> Anchicayá y todos los ríos colombianos</w:t>
      </w:r>
    </w:p>
    <w:p w14:paraId="19670D3D" w14:textId="77777777" w:rsidR="004B083E" w:rsidRPr="00F05F62" w:rsidRDefault="004B083E">
      <w:pPr>
        <w:pStyle w:val="Normal1"/>
        <w:rPr>
          <w:rFonts w:ascii="Nunito Sans" w:eastAsia="Nunito Sans" w:hAnsi="Nunito Sans" w:cs="Nunito Sans"/>
          <w:sz w:val="22"/>
          <w:szCs w:val="22"/>
          <w:lang w:val="es-MX"/>
        </w:rPr>
      </w:pPr>
    </w:p>
    <w:p w14:paraId="1C3689EE" w14:textId="2E6D5470" w:rsidR="007D452F" w:rsidRPr="00CD2C82" w:rsidRDefault="00CD2C82">
      <w:pPr>
        <w:pStyle w:val="Normal1"/>
        <w:rPr>
          <w:rFonts w:ascii="Nunito Sans" w:eastAsia="Nunito Sans" w:hAnsi="Nunito Sans" w:cs="Nunito Sans"/>
          <w:b/>
          <w:sz w:val="22"/>
          <w:szCs w:val="22"/>
          <w:lang w:val="es-MX"/>
        </w:rPr>
      </w:pPr>
      <w:r w:rsidRPr="00CD2C82">
        <w:rPr>
          <w:rFonts w:ascii="Nunito Sans" w:eastAsia="Nunito Sans" w:hAnsi="Nunito Sans" w:cs="Nunito Sans"/>
          <w:b/>
          <w:sz w:val="22"/>
          <w:szCs w:val="22"/>
          <w:lang w:val="es-MX"/>
        </w:rPr>
        <w:t>PARA PUBLICACIÓN INMEDIATA</w:t>
      </w:r>
      <w:r w:rsidR="002B28F6" w:rsidRPr="00CD2C82">
        <w:rPr>
          <w:rFonts w:ascii="Nunito Sans" w:eastAsia="Nunito Sans" w:hAnsi="Nunito Sans" w:cs="Nunito Sans"/>
          <w:b/>
          <w:sz w:val="22"/>
          <w:szCs w:val="22"/>
          <w:lang w:val="es-MX"/>
        </w:rPr>
        <w:t xml:space="preserve">: </w:t>
      </w:r>
      <w:r w:rsidR="002B47A8">
        <w:rPr>
          <w:rFonts w:ascii="Nunito Sans" w:eastAsia="Nunito Sans" w:hAnsi="Nunito Sans" w:cs="Nunito Sans"/>
          <w:b/>
          <w:sz w:val="22"/>
          <w:szCs w:val="22"/>
          <w:lang w:val="es-MX"/>
        </w:rPr>
        <w:t>9</w:t>
      </w:r>
      <w:r>
        <w:rPr>
          <w:rFonts w:ascii="Nunito Sans" w:eastAsia="Nunito Sans" w:hAnsi="Nunito Sans" w:cs="Nunito Sans"/>
          <w:b/>
          <w:sz w:val="22"/>
          <w:szCs w:val="22"/>
          <w:lang w:val="es-MX"/>
        </w:rPr>
        <w:t xml:space="preserve"> de agosto de </w:t>
      </w:r>
      <w:r w:rsidR="002B28F6" w:rsidRPr="00CD2C82">
        <w:rPr>
          <w:rFonts w:ascii="Nunito Sans" w:eastAsia="Nunito Sans" w:hAnsi="Nunito Sans" w:cs="Nunito Sans"/>
          <w:b/>
          <w:sz w:val="22"/>
          <w:szCs w:val="22"/>
          <w:lang w:val="es-MX"/>
        </w:rPr>
        <w:t>2018</w:t>
      </w:r>
    </w:p>
    <w:p w14:paraId="73562A34" w14:textId="77777777" w:rsidR="007D452F" w:rsidRPr="00CD2C82" w:rsidRDefault="007D452F">
      <w:pPr>
        <w:pStyle w:val="Normal1"/>
        <w:rPr>
          <w:rFonts w:ascii="Nunito Sans" w:eastAsia="Nunito Sans" w:hAnsi="Nunito Sans" w:cs="Nunito Sans"/>
          <w:sz w:val="22"/>
          <w:szCs w:val="22"/>
          <w:lang w:val="es-MX"/>
        </w:rPr>
      </w:pPr>
    </w:p>
    <w:p w14:paraId="4B9DF650" w14:textId="61ADC624" w:rsidR="007D452F" w:rsidRPr="005B312E" w:rsidRDefault="002B28F6">
      <w:pPr>
        <w:pStyle w:val="Normal1"/>
        <w:rPr>
          <w:rFonts w:ascii="Nunito Sans" w:eastAsia="Nunito Sans" w:hAnsi="Nunito Sans" w:cs="Nunito Sans"/>
          <w:sz w:val="22"/>
          <w:szCs w:val="22"/>
          <w:lang w:val="es-MX"/>
        </w:rPr>
      </w:pPr>
      <w:r w:rsidRPr="005B312E">
        <w:rPr>
          <w:rFonts w:ascii="Nunito Sans" w:eastAsia="Nunito Sans" w:hAnsi="Nunito Sans" w:cs="Nunito Sans"/>
          <w:sz w:val="22"/>
          <w:szCs w:val="22"/>
          <w:u w:val="single"/>
          <w:lang w:val="es-MX"/>
        </w:rPr>
        <w:t>Contact</w:t>
      </w:r>
      <w:r w:rsidR="00F05F62" w:rsidRPr="005B312E">
        <w:rPr>
          <w:rFonts w:ascii="Nunito Sans" w:eastAsia="Nunito Sans" w:hAnsi="Nunito Sans" w:cs="Nunito Sans"/>
          <w:sz w:val="22"/>
          <w:szCs w:val="22"/>
          <w:u w:val="single"/>
          <w:lang w:val="es-MX"/>
        </w:rPr>
        <w:t>o</w:t>
      </w:r>
      <w:r w:rsidRPr="005B312E">
        <w:rPr>
          <w:rFonts w:ascii="Nunito Sans" w:eastAsia="Nunito Sans" w:hAnsi="Nunito Sans" w:cs="Nunito Sans"/>
          <w:sz w:val="22"/>
          <w:szCs w:val="22"/>
          <w:u w:val="single"/>
          <w:lang w:val="es-MX"/>
        </w:rPr>
        <w:t>s</w:t>
      </w:r>
      <w:r w:rsidRPr="005B312E">
        <w:rPr>
          <w:rFonts w:ascii="Nunito Sans" w:eastAsia="Nunito Sans" w:hAnsi="Nunito Sans" w:cs="Nunito Sans"/>
          <w:sz w:val="22"/>
          <w:szCs w:val="22"/>
          <w:lang w:val="es-MX"/>
        </w:rPr>
        <w:t xml:space="preserve">: </w:t>
      </w:r>
      <w:r w:rsidR="001B2C2E" w:rsidRPr="005B312E">
        <w:rPr>
          <w:rFonts w:ascii="Nunito Sans" w:eastAsia="Nunito Sans" w:hAnsi="Nunito Sans" w:cs="Nunito Sans"/>
          <w:sz w:val="22"/>
          <w:szCs w:val="22"/>
          <w:lang w:val="es-MX"/>
        </w:rPr>
        <w:t>Grant Wilson</w:t>
      </w:r>
      <w:r w:rsidRPr="005B312E">
        <w:rPr>
          <w:rFonts w:ascii="Nunito Sans" w:eastAsia="Nunito Sans" w:hAnsi="Nunito Sans" w:cs="Nunito Sans"/>
          <w:sz w:val="22"/>
          <w:szCs w:val="22"/>
          <w:lang w:val="es-MX"/>
        </w:rPr>
        <w:t xml:space="preserve"> (</w:t>
      </w:r>
      <w:hyperlink r:id="rId10" w:history="1">
        <w:r w:rsidR="00F15BCD" w:rsidRPr="005B312E">
          <w:rPr>
            <w:rStyle w:val="Hyperlink"/>
            <w:rFonts w:ascii="Nunito Sans" w:hAnsi="Nunito Sans"/>
            <w:sz w:val="22"/>
            <w:szCs w:val="22"/>
            <w:lang w:val="es-MX"/>
          </w:rPr>
          <w:t>gwilson@earthlaw.org</w:t>
        </w:r>
      </w:hyperlink>
      <w:r w:rsidR="001B2C2E" w:rsidRPr="005B312E">
        <w:rPr>
          <w:rFonts w:ascii="Nunito Sans" w:hAnsi="Nunito Sans"/>
          <w:sz w:val="22"/>
          <w:szCs w:val="22"/>
          <w:lang w:val="es-MX"/>
        </w:rPr>
        <w:t>,</w:t>
      </w:r>
      <w:r w:rsidRPr="005B312E">
        <w:rPr>
          <w:rFonts w:ascii="Nunito Sans" w:eastAsia="Nunito Sans" w:hAnsi="Nunito Sans" w:cs="Nunito Sans"/>
          <w:sz w:val="22"/>
          <w:szCs w:val="22"/>
          <w:lang w:val="es-MX"/>
        </w:rPr>
        <w:t xml:space="preserve"> </w:t>
      </w:r>
      <w:r w:rsidR="00547D03" w:rsidRPr="005B312E">
        <w:rPr>
          <w:rFonts w:ascii="Nunito Sans" w:eastAsia="Nunito Sans" w:hAnsi="Nunito Sans" w:cs="Nunito Sans"/>
          <w:sz w:val="22"/>
          <w:szCs w:val="22"/>
          <w:lang w:val="es-MX"/>
        </w:rPr>
        <w:t>+1-</w:t>
      </w:r>
      <w:r w:rsidR="00E77EEF" w:rsidRPr="005B312E">
        <w:rPr>
          <w:rFonts w:ascii="Nunito Sans" w:eastAsia="Nunito Sans" w:hAnsi="Nunito Sans" w:cs="Nunito Sans"/>
          <w:sz w:val="22"/>
          <w:szCs w:val="22"/>
          <w:lang w:val="es-MX"/>
        </w:rPr>
        <w:t>510-566-1063</w:t>
      </w:r>
      <w:r w:rsidRPr="005B312E">
        <w:rPr>
          <w:rFonts w:ascii="Nunito Sans" w:eastAsia="Nunito Sans" w:hAnsi="Nunito Sans" w:cs="Nunito Sans"/>
          <w:sz w:val="22"/>
          <w:szCs w:val="22"/>
          <w:lang w:val="es-MX"/>
        </w:rPr>
        <w:t xml:space="preserve">) </w:t>
      </w:r>
    </w:p>
    <w:p w14:paraId="1E3A46A3" w14:textId="236DE810" w:rsidR="00547D03" w:rsidRPr="00481BBC" w:rsidRDefault="00481BBC" w:rsidP="00481BBC">
      <w:pPr>
        <w:pStyle w:val="Normal1"/>
        <w:ind w:firstLine="720"/>
        <w:rPr>
          <w:rFonts w:ascii="Nunito Sans" w:eastAsia="Nunito Sans" w:hAnsi="Nunito Sans" w:cs="Nunito Sans"/>
          <w:sz w:val="22"/>
          <w:szCs w:val="22"/>
          <w:lang w:val="es-MX"/>
        </w:rPr>
      </w:pPr>
      <w:r w:rsidRPr="00C74EE7">
        <w:rPr>
          <w:rFonts w:ascii="Nunito Sans" w:eastAsia="Nunito Sans" w:hAnsi="Nunito Sans" w:cs="Nunito Sans"/>
          <w:sz w:val="22"/>
          <w:szCs w:val="22"/>
          <w:lang w:val="es-MX"/>
        </w:rPr>
        <w:t xml:space="preserve">      </w:t>
      </w:r>
      <w:r w:rsidR="00547D03" w:rsidRPr="00481BBC">
        <w:rPr>
          <w:rFonts w:ascii="Nunito Sans" w:eastAsia="Nunito Sans" w:hAnsi="Nunito Sans" w:cs="Nunito Sans"/>
          <w:sz w:val="22"/>
          <w:szCs w:val="22"/>
          <w:lang w:val="es-MX"/>
        </w:rPr>
        <w:t>Monti Aguirre (</w:t>
      </w:r>
      <w:hyperlink r:id="rId11" w:history="1">
        <w:r w:rsidR="00547D03" w:rsidRPr="00481BBC">
          <w:rPr>
            <w:rStyle w:val="Hyperlink"/>
            <w:rFonts w:ascii="Nunito Sans" w:eastAsia="Nunito Sans" w:hAnsi="Nunito Sans" w:cs="Nunito Sans"/>
            <w:sz w:val="22"/>
            <w:szCs w:val="22"/>
            <w:lang w:val="es-MX"/>
          </w:rPr>
          <w:t>monti@internationalrivers.org</w:t>
        </w:r>
      </w:hyperlink>
      <w:r w:rsidR="00547D03" w:rsidRPr="00481BBC">
        <w:rPr>
          <w:rFonts w:ascii="Nunito Sans" w:eastAsia="Nunito Sans" w:hAnsi="Nunito Sans" w:cs="Nunito Sans"/>
          <w:sz w:val="22"/>
          <w:szCs w:val="22"/>
          <w:lang w:val="es-MX"/>
        </w:rPr>
        <w:t>, +1-707-591-1220)</w:t>
      </w:r>
    </w:p>
    <w:p w14:paraId="05FF4AC9" w14:textId="38759AD4" w:rsidR="007D452F" w:rsidRPr="00481BBC" w:rsidRDefault="007D452F">
      <w:pPr>
        <w:pStyle w:val="Normal1"/>
        <w:rPr>
          <w:rFonts w:ascii="Nunito Sans" w:eastAsia="Nunito Sans" w:hAnsi="Nunito Sans" w:cs="Nunito Sans"/>
          <w:sz w:val="22"/>
          <w:szCs w:val="22"/>
          <w:lang w:val="es-MX"/>
        </w:rPr>
      </w:pPr>
    </w:p>
    <w:p w14:paraId="7F86B8CB" w14:textId="6B4E3DC3" w:rsidR="00D14748" w:rsidRPr="00390855" w:rsidRDefault="00F05F62" w:rsidP="00D14748">
      <w:pPr>
        <w:pStyle w:val="Normal1"/>
        <w:rPr>
          <w:rFonts w:ascii="Nunito Sans" w:eastAsia="Nunito Sans" w:hAnsi="Nunito Sans" w:cs="Nunito Sans"/>
          <w:sz w:val="22"/>
          <w:szCs w:val="22"/>
          <w:lang w:val="es-MX"/>
        </w:rPr>
      </w:pPr>
      <w:r w:rsidRPr="00F05F62">
        <w:rPr>
          <w:rFonts w:ascii="Nunito Sans" w:eastAsia="Nunito Sans" w:hAnsi="Nunito Sans" w:cs="Nunito Sans"/>
          <w:b/>
          <w:bCs/>
          <w:sz w:val="22"/>
          <w:szCs w:val="22"/>
          <w:lang w:val="es-MX"/>
        </w:rPr>
        <w:t>Nueva</w:t>
      </w:r>
      <w:r w:rsidR="00D14748" w:rsidRPr="00F05F62">
        <w:rPr>
          <w:rFonts w:ascii="Nunito Sans" w:eastAsia="Nunito Sans" w:hAnsi="Nunito Sans" w:cs="Nunito Sans"/>
          <w:b/>
          <w:bCs/>
          <w:sz w:val="22"/>
          <w:szCs w:val="22"/>
          <w:lang w:val="es-MX"/>
        </w:rPr>
        <w:t xml:space="preserve"> York, NY </w:t>
      </w:r>
      <w:r w:rsidR="002B47A8">
        <w:rPr>
          <w:rFonts w:ascii="Nunito Sans" w:eastAsia="Nunito Sans" w:hAnsi="Nunito Sans" w:cs="Nunito Sans"/>
          <w:sz w:val="22"/>
          <w:szCs w:val="22"/>
          <w:lang w:val="es-MX"/>
        </w:rPr>
        <w:t>(9</w:t>
      </w:r>
      <w:r w:rsidRPr="00F05F62">
        <w:rPr>
          <w:rFonts w:ascii="Nunito Sans" w:eastAsia="Nunito Sans" w:hAnsi="Nunito Sans" w:cs="Nunito Sans"/>
          <w:sz w:val="22"/>
          <w:szCs w:val="22"/>
          <w:lang w:val="es-MX"/>
        </w:rPr>
        <w:t xml:space="preserve"> de agosto de</w:t>
      </w:r>
      <w:r w:rsidR="00D14748" w:rsidRPr="00F05F62">
        <w:rPr>
          <w:rFonts w:ascii="Nunito Sans" w:eastAsia="Nunito Sans" w:hAnsi="Nunito Sans" w:cs="Nunito Sans"/>
          <w:sz w:val="22"/>
          <w:szCs w:val="22"/>
          <w:lang w:val="es-MX"/>
        </w:rPr>
        <w:t xml:space="preserve"> 2018): </w:t>
      </w:r>
      <w:r w:rsidRPr="00F05F62">
        <w:rPr>
          <w:rFonts w:ascii="Nunito Sans" w:eastAsia="Nunito Sans" w:hAnsi="Nunito Sans" w:cs="Nunito Sans"/>
          <w:sz w:val="22"/>
          <w:szCs w:val="22"/>
          <w:lang w:val="es-MX"/>
        </w:rPr>
        <w:t>Hoy, una coalició</w:t>
      </w:r>
      <w:r w:rsidR="005A3FDA">
        <w:rPr>
          <w:rFonts w:ascii="Nunito Sans" w:eastAsia="Nunito Sans" w:hAnsi="Nunito Sans" w:cs="Nunito Sans"/>
          <w:sz w:val="22"/>
          <w:szCs w:val="22"/>
          <w:lang w:val="es-MX"/>
        </w:rPr>
        <w:t>n de organizaciones presentó un amicus curiae ante la</w:t>
      </w:r>
      <w:r w:rsidRPr="00F05F62">
        <w:rPr>
          <w:rFonts w:ascii="Nunito Sans" w:eastAsia="Nunito Sans" w:hAnsi="Nunito Sans" w:cs="Nunito Sans"/>
          <w:sz w:val="22"/>
          <w:szCs w:val="22"/>
          <w:lang w:val="es-MX"/>
        </w:rPr>
        <w:t xml:space="preserve"> </w:t>
      </w:r>
      <w:r w:rsidR="005A3FDA">
        <w:rPr>
          <w:rFonts w:ascii="Nunito Sans" w:eastAsia="Nunito Sans" w:hAnsi="Nunito Sans" w:cs="Nunito Sans"/>
          <w:sz w:val="22"/>
          <w:szCs w:val="22"/>
          <w:lang w:val="es-MX"/>
        </w:rPr>
        <w:t>Cort</w:t>
      </w:r>
      <w:bookmarkStart w:id="0" w:name="_GoBack"/>
      <w:bookmarkEnd w:id="0"/>
      <w:r w:rsidR="005A3FDA">
        <w:rPr>
          <w:rFonts w:ascii="Nunito Sans" w:eastAsia="Nunito Sans" w:hAnsi="Nunito Sans" w:cs="Nunito Sans"/>
          <w:sz w:val="22"/>
          <w:szCs w:val="22"/>
          <w:lang w:val="es-MX"/>
        </w:rPr>
        <w:t>e</w:t>
      </w:r>
      <w:r w:rsidR="00390855">
        <w:rPr>
          <w:rFonts w:ascii="Nunito Sans" w:eastAsia="Nunito Sans" w:hAnsi="Nunito Sans" w:cs="Nunito Sans"/>
          <w:sz w:val="22"/>
          <w:szCs w:val="22"/>
          <w:lang w:val="es-MX"/>
        </w:rPr>
        <w:t xml:space="preserve"> Constitucional de Colombia pidiendo</w:t>
      </w:r>
      <w:r w:rsidR="00973C86">
        <w:rPr>
          <w:rFonts w:ascii="Nunito Sans" w:eastAsia="Nunito Sans" w:hAnsi="Nunito Sans" w:cs="Nunito Sans"/>
          <w:sz w:val="22"/>
          <w:szCs w:val="22"/>
          <w:lang w:val="es-MX"/>
        </w:rPr>
        <w:t xml:space="preserve"> </w:t>
      </w:r>
      <w:r w:rsidRPr="00F05F62">
        <w:rPr>
          <w:rFonts w:ascii="Nunito Sans" w:eastAsia="Nunito Sans" w:hAnsi="Nunito Sans" w:cs="Nunito Sans"/>
          <w:sz w:val="22"/>
          <w:szCs w:val="22"/>
          <w:lang w:val="es-MX"/>
        </w:rPr>
        <w:t>el reconocimiento de los derechos del río Anchicayá</w:t>
      </w:r>
      <w:r w:rsidR="005B312E">
        <w:rPr>
          <w:rFonts w:ascii="Nunito Sans" w:eastAsia="Nunito Sans" w:hAnsi="Nunito Sans" w:cs="Nunito Sans"/>
          <w:sz w:val="22"/>
          <w:szCs w:val="22"/>
          <w:lang w:val="es-MX"/>
        </w:rPr>
        <w:t xml:space="preserve">, </w:t>
      </w:r>
      <w:r w:rsidR="005B312E" w:rsidRPr="005B312E">
        <w:rPr>
          <w:rFonts w:ascii="Nunito Sans" w:eastAsia="Nunito Sans" w:hAnsi="Nunito Sans" w:cs="Nunito Sans"/>
          <w:sz w:val="22"/>
          <w:szCs w:val="22"/>
          <w:lang w:val="es-MX"/>
        </w:rPr>
        <w:t xml:space="preserve">que fluye a través </w:t>
      </w:r>
      <w:r w:rsidR="00F10D46">
        <w:rPr>
          <w:rFonts w:ascii="Nunito Sans" w:eastAsia="Nunito Sans" w:hAnsi="Nunito Sans" w:cs="Nunito Sans"/>
          <w:sz w:val="22"/>
          <w:szCs w:val="22"/>
          <w:lang w:val="es-MX"/>
        </w:rPr>
        <w:t xml:space="preserve">del </w:t>
      </w:r>
      <w:r w:rsidR="005B312E">
        <w:rPr>
          <w:rFonts w:ascii="Nunito Sans" w:eastAsia="Nunito Sans" w:hAnsi="Nunito Sans" w:cs="Nunito Sans"/>
          <w:sz w:val="22"/>
          <w:szCs w:val="22"/>
          <w:lang w:val="es-MX"/>
        </w:rPr>
        <w:t>"</w:t>
      </w:r>
      <w:r w:rsidR="000D1639" w:rsidRPr="000D1639">
        <w:rPr>
          <w:rFonts w:ascii="Nunito Sans" w:eastAsia="Nunito Sans" w:hAnsi="Nunito Sans" w:cs="Nunito Sans"/>
          <w:sz w:val="22"/>
          <w:szCs w:val="22"/>
          <w:lang w:val="es-MX"/>
        </w:rPr>
        <w:t>Pacífico colombiano</w:t>
      </w:r>
      <w:r w:rsidR="005B312E">
        <w:rPr>
          <w:rFonts w:ascii="Nunito Sans" w:eastAsia="Nunito Sans" w:hAnsi="Nunito Sans" w:cs="Nunito Sans"/>
          <w:sz w:val="22"/>
          <w:szCs w:val="22"/>
          <w:lang w:val="es-MX"/>
        </w:rPr>
        <w:t>"</w:t>
      </w:r>
      <w:r w:rsidR="00F10D46">
        <w:rPr>
          <w:rFonts w:ascii="Nunito Sans" w:eastAsia="Nunito Sans" w:hAnsi="Nunito Sans" w:cs="Nunito Sans"/>
          <w:sz w:val="22"/>
          <w:szCs w:val="22"/>
          <w:lang w:val="es-MX"/>
        </w:rPr>
        <w:t>, una región de alta biodiversidad.</w:t>
      </w:r>
      <w:r w:rsidRPr="00F05F62">
        <w:rPr>
          <w:rFonts w:ascii="Nunito Sans" w:eastAsia="Nunito Sans" w:hAnsi="Nunito Sans" w:cs="Nunito Sans"/>
          <w:sz w:val="22"/>
          <w:szCs w:val="22"/>
          <w:lang w:val="es-MX"/>
        </w:rPr>
        <w:t xml:space="preserve"> El </w:t>
      </w:r>
      <w:r w:rsidR="005A3FDA">
        <w:rPr>
          <w:rFonts w:ascii="Nunito Sans" w:eastAsia="Nunito Sans" w:hAnsi="Nunito Sans" w:cs="Nunito Sans"/>
          <w:sz w:val="22"/>
          <w:szCs w:val="22"/>
          <w:lang w:val="es-MX"/>
        </w:rPr>
        <w:t xml:space="preserve">amicus </w:t>
      </w:r>
      <w:r w:rsidR="00F32790">
        <w:rPr>
          <w:rFonts w:ascii="Nunito Sans" w:eastAsia="Nunito Sans" w:hAnsi="Nunito Sans" w:cs="Nunito Sans"/>
          <w:sz w:val="22"/>
          <w:szCs w:val="22"/>
          <w:lang w:val="es-MX"/>
        </w:rPr>
        <w:t>también pide de</w:t>
      </w:r>
      <w:r w:rsidRPr="00F05F62">
        <w:rPr>
          <w:rFonts w:ascii="Nunito Sans" w:eastAsia="Nunito Sans" w:hAnsi="Nunito Sans" w:cs="Nunito Sans"/>
          <w:sz w:val="22"/>
          <w:szCs w:val="22"/>
          <w:lang w:val="es-MX"/>
        </w:rPr>
        <w:t xml:space="preserve"> la Corte que reconozca los </w:t>
      </w:r>
      <w:r w:rsidRPr="00390855">
        <w:rPr>
          <w:rFonts w:ascii="Nunito Sans" w:eastAsia="Nunito Sans" w:hAnsi="Nunito Sans" w:cs="Nunito Sans"/>
          <w:sz w:val="22"/>
          <w:szCs w:val="22"/>
          <w:lang w:val="es-MX"/>
        </w:rPr>
        <w:t xml:space="preserve">derechos de </w:t>
      </w:r>
      <w:r w:rsidR="00F10D46">
        <w:rPr>
          <w:rFonts w:ascii="Nunito Sans" w:eastAsia="Nunito Sans" w:hAnsi="Nunito Sans" w:cs="Nunito Sans"/>
          <w:sz w:val="22"/>
          <w:szCs w:val="22"/>
          <w:lang w:val="es-MX"/>
        </w:rPr>
        <w:t xml:space="preserve">los ríos </w:t>
      </w:r>
      <w:r w:rsidRPr="00390855">
        <w:rPr>
          <w:rFonts w:ascii="Nunito Sans" w:eastAsia="Nunito Sans" w:hAnsi="Nunito Sans" w:cs="Nunito Sans"/>
          <w:sz w:val="22"/>
          <w:szCs w:val="22"/>
          <w:lang w:val="es-MX"/>
        </w:rPr>
        <w:t>en Colombia</w:t>
      </w:r>
      <w:r w:rsidR="00C857D2">
        <w:rPr>
          <w:rFonts w:ascii="Nunito Sans" w:eastAsia="Nunito Sans" w:hAnsi="Nunito Sans" w:cs="Nunito Sans"/>
          <w:sz w:val="22"/>
          <w:szCs w:val="22"/>
          <w:lang w:val="es-MX"/>
        </w:rPr>
        <w:t xml:space="preserve"> y que se compense a las comunidades afectadas.</w:t>
      </w:r>
    </w:p>
    <w:p w14:paraId="0FA867B5" w14:textId="77777777" w:rsidR="00F05F62" w:rsidRPr="00390855" w:rsidRDefault="00F05F62" w:rsidP="00D14748">
      <w:pPr>
        <w:pStyle w:val="Normal1"/>
        <w:rPr>
          <w:rFonts w:ascii="Nunito Sans" w:eastAsia="Nunito Sans" w:hAnsi="Nunito Sans" w:cs="Nunito Sans"/>
          <w:sz w:val="22"/>
          <w:szCs w:val="22"/>
          <w:lang w:val="es-MX"/>
        </w:rPr>
      </w:pPr>
    </w:p>
    <w:p w14:paraId="64C61679" w14:textId="54B277DD" w:rsidR="00C76AAB" w:rsidRPr="00F05F62" w:rsidRDefault="00390855" w:rsidP="00C76AAB">
      <w:pPr>
        <w:pStyle w:val="Normal1"/>
        <w:rPr>
          <w:rFonts w:ascii="Nunito Sans" w:eastAsia="Nunito Sans" w:hAnsi="Nunito Sans" w:cs="Nunito Sans"/>
          <w:sz w:val="22"/>
          <w:szCs w:val="22"/>
          <w:lang w:val="es-MX"/>
        </w:rPr>
      </w:pPr>
      <w:r>
        <w:rPr>
          <w:rFonts w:ascii="Nunito Sans" w:eastAsia="Nunito Sans" w:hAnsi="Nunito Sans" w:cs="Nunito Sans"/>
          <w:sz w:val="22"/>
          <w:szCs w:val="22"/>
          <w:lang w:val="es-MX"/>
        </w:rPr>
        <w:t>"</w:t>
      </w:r>
      <w:r w:rsidR="00F05F62" w:rsidRPr="00390855">
        <w:rPr>
          <w:rFonts w:ascii="Nunito Sans" w:eastAsia="Nunito Sans" w:hAnsi="Nunito Sans" w:cs="Nunito Sans"/>
          <w:sz w:val="22"/>
          <w:szCs w:val="22"/>
          <w:lang w:val="es-MX"/>
        </w:rPr>
        <w:t xml:space="preserve">Los gobiernos deben reconocer los derechos </w:t>
      </w:r>
      <w:r w:rsidR="005B312E">
        <w:rPr>
          <w:rFonts w:ascii="Nunito Sans" w:eastAsia="Nunito Sans" w:hAnsi="Nunito Sans" w:cs="Nunito Sans"/>
          <w:sz w:val="22"/>
          <w:szCs w:val="22"/>
          <w:lang w:val="es-MX"/>
        </w:rPr>
        <w:t>inalienables</w:t>
      </w:r>
      <w:r w:rsidR="00F05F62" w:rsidRPr="00390855">
        <w:rPr>
          <w:rFonts w:ascii="Nunito Sans" w:eastAsia="Nunito Sans" w:hAnsi="Nunito Sans" w:cs="Nunito Sans"/>
          <w:sz w:val="22"/>
          <w:szCs w:val="22"/>
          <w:lang w:val="es-MX"/>
        </w:rPr>
        <w:t xml:space="preserve"> de todos los </w:t>
      </w:r>
      <w:r w:rsidRPr="00390855">
        <w:rPr>
          <w:rFonts w:ascii="Nunito Sans" w:eastAsia="Nunito Sans" w:hAnsi="Nunito Sans" w:cs="Nunito Sans"/>
          <w:sz w:val="22"/>
          <w:szCs w:val="22"/>
          <w:lang w:val="es-MX"/>
        </w:rPr>
        <w:t>ríos, con Colombia a la cabeza"</w:t>
      </w:r>
      <w:r w:rsidR="00F05F62" w:rsidRPr="00390855">
        <w:rPr>
          <w:rFonts w:ascii="Nunito Sans" w:eastAsia="Nunito Sans" w:hAnsi="Nunito Sans" w:cs="Nunito Sans"/>
          <w:sz w:val="22"/>
          <w:szCs w:val="22"/>
          <w:lang w:val="es-MX"/>
        </w:rPr>
        <w:t>, dijo Grant Wilson, Abogado Directivo del Earth Law Center. "Esto no solo protege</w:t>
      </w:r>
      <w:r w:rsidR="000203FE">
        <w:rPr>
          <w:rFonts w:ascii="Nunito Sans" w:eastAsia="Nunito Sans" w:hAnsi="Nunito Sans" w:cs="Nunito Sans"/>
          <w:sz w:val="22"/>
          <w:szCs w:val="22"/>
          <w:lang w:val="es-MX"/>
        </w:rPr>
        <w:t xml:space="preserve"> a</w:t>
      </w:r>
      <w:r w:rsidR="00F05F62" w:rsidRPr="00390855">
        <w:rPr>
          <w:rFonts w:ascii="Nunito Sans" w:eastAsia="Nunito Sans" w:hAnsi="Nunito Sans" w:cs="Nunito Sans"/>
          <w:sz w:val="22"/>
          <w:szCs w:val="22"/>
          <w:lang w:val="es-MX"/>
        </w:rPr>
        <w:t xml:space="preserve"> los ecosistemas</w:t>
      </w:r>
      <w:r w:rsidR="00F05F62" w:rsidRPr="00F05F62">
        <w:rPr>
          <w:rFonts w:ascii="Nunito Sans" w:eastAsia="Nunito Sans" w:hAnsi="Nunito Sans" w:cs="Nunito Sans"/>
          <w:sz w:val="22"/>
          <w:szCs w:val="22"/>
          <w:lang w:val="es-MX"/>
        </w:rPr>
        <w:t xml:space="preserve"> fluviales, sino que también empodera a las comunidades locales para que sirvan como </w:t>
      </w:r>
      <w:r w:rsidR="00F80A8F">
        <w:rPr>
          <w:rFonts w:ascii="Nunito Sans" w:eastAsia="Nunito Sans" w:hAnsi="Nunito Sans" w:cs="Nunito Sans"/>
          <w:sz w:val="22"/>
          <w:szCs w:val="22"/>
          <w:lang w:val="es-MX"/>
        </w:rPr>
        <w:t>representantes</w:t>
      </w:r>
      <w:r w:rsidR="00F05F62" w:rsidRPr="00F05F62">
        <w:rPr>
          <w:rFonts w:ascii="Nunito Sans" w:eastAsia="Nunito Sans" w:hAnsi="Nunito Sans" w:cs="Nunito Sans"/>
          <w:sz w:val="22"/>
          <w:szCs w:val="22"/>
          <w:lang w:val="es-MX"/>
        </w:rPr>
        <w:t xml:space="preserve"> legales de los ríos en los que confían para obtener agua potabl</w:t>
      </w:r>
      <w:r w:rsidR="00A73A43">
        <w:rPr>
          <w:rFonts w:ascii="Nunito Sans" w:eastAsia="Nunito Sans" w:hAnsi="Nunito Sans" w:cs="Nunito Sans"/>
          <w:sz w:val="22"/>
          <w:szCs w:val="22"/>
          <w:lang w:val="es-MX"/>
        </w:rPr>
        <w:t>e, alimentos y su forma de vida</w:t>
      </w:r>
      <w:r>
        <w:rPr>
          <w:rFonts w:ascii="Nunito Sans" w:eastAsia="Nunito Sans" w:hAnsi="Nunito Sans" w:cs="Nunito Sans"/>
          <w:sz w:val="22"/>
          <w:szCs w:val="22"/>
          <w:lang w:val="es-MX"/>
        </w:rPr>
        <w:t>"</w:t>
      </w:r>
      <w:r w:rsidR="00052B68">
        <w:rPr>
          <w:rFonts w:ascii="Nunito Sans" w:eastAsia="Nunito Sans" w:hAnsi="Nunito Sans" w:cs="Nunito Sans"/>
          <w:sz w:val="22"/>
          <w:szCs w:val="22"/>
          <w:lang w:val="es-MX"/>
        </w:rPr>
        <w:t>.</w:t>
      </w:r>
    </w:p>
    <w:p w14:paraId="430DEEB3" w14:textId="77777777" w:rsidR="00234CE9" w:rsidRPr="00F05F62" w:rsidRDefault="00234CE9" w:rsidP="00D14748">
      <w:pPr>
        <w:pStyle w:val="Normal1"/>
        <w:rPr>
          <w:rFonts w:ascii="Nunito Sans" w:eastAsia="Nunito Sans" w:hAnsi="Nunito Sans" w:cs="Nunito Sans"/>
          <w:sz w:val="22"/>
          <w:szCs w:val="22"/>
          <w:lang w:val="es-MX"/>
        </w:rPr>
      </w:pPr>
    </w:p>
    <w:p w14:paraId="4026EE3C" w14:textId="1121782C" w:rsidR="00520537" w:rsidRPr="00F05F62" w:rsidRDefault="00F05F62" w:rsidP="00D14748">
      <w:pPr>
        <w:pStyle w:val="Normal1"/>
        <w:rPr>
          <w:rFonts w:ascii="Nunito Sans" w:hAnsi="Nunito Sans" w:cs="Nunito Sans"/>
          <w:sz w:val="22"/>
          <w:szCs w:val="22"/>
          <w:lang w:val="es-MX"/>
        </w:rPr>
      </w:pPr>
      <w:r w:rsidRPr="00F05F62">
        <w:rPr>
          <w:rFonts w:ascii="Nunito Sans" w:hAnsi="Nunito Sans" w:cs="Nunito Sans"/>
          <w:sz w:val="22"/>
          <w:szCs w:val="22"/>
          <w:lang w:val="es-MX"/>
        </w:rPr>
        <w:t>El caso</w:t>
      </w:r>
      <w:r w:rsidR="00F10D46">
        <w:rPr>
          <w:rFonts w:ascii="Nunito Sans" w:hAnsi="Nunito Sans" w:cs="Nunito Sans"/>
          <w:sz w:val="22"/>
          <w:szCs w:val="22"/>
          <w:lang w:val="es-MX"/>
        </w:rPr>
        <w:t xml:space="preserve"> lleva </w:t>
      </w:r>
      <w:r w:rsidRPr="00F05F62">
        <w:rPr>
          <w:rFonts w:ascii="Nunito Sans" w:hAnsi="Nunito Sans" w:cs="Nunito Sans"/>
          <w:sz w:val="22"/>
          <w:szCs w:val="22"/>
          <w:lang w:val="es-MX"/>
        </w:rPr>
        <w:t xml:space="preserve">más de 17 años de procedimientos legales </w:t>
      </w:r>
      <w:r w:rsidR="00973C86">
        <w:rPr>
          <w:rFonts w:ascii="Nunito Sans" w:hAnsi="Nunito Sans" w:cs="Nunito Sans"/>
          <w:sz w:val="22"/>
          <w:szCs w:val="22"/>
          <w:lang w:val="es-MX"/>
        </w:rPr>
        <w:t xml:space="preserve">después de que </w:t>
      </w:r>
      <w:r w:rsidRPr="00F05F62">
        <w:rPr>
          <w:rFonts w:ascii="Nunito Sans" w:hAnsi="Nunito Sans" w:cs="Nunito Sans"/>
          <w:sz w:val="22"/>
          <w:szCs w:val="22"/>
          <w:lang w:val="es-MX"/>
        </w:rPr>
        <w:t xml:space="preserve">operadores de represas </w:t>
      </w:r>
      <w:r w:rsidR="00973C86">
        <w:rPr>
          <w:rFonts w:ascii="Nunito Sans" w:hAnsi="Nunito Sans" w:cs="Nunito Sans"/>
          <w:sz w:val="22"/>
          <w:szCs w:val="22"/>
          <w:lang w:val="es-MX"/>
        </w:rPr>
        <w:t xml:space="preserve">ilegalmente </w:t>
      </w:r>
      <w:r w:rsidR="006118CF">
        <w:rPr>
          <w:rFonts w:ascii="Nunito Sans" w:hAnsi="Nunito Sans" w:cs="Nunito Sans"/>
          <w:sz w:val="22"/>
          <w:szCs w:val="22"/>
          <w:lang w:val="es-MX"/>
        </w:rPr>
        <w:t>arrojar</w:t>
      </w:r>
      <w:r w:rsidR="00C857D2">
        <w:rPr>
          <w:rFonts w:ascii="Arial" w:hAnsi="Arial" w:cs="Arial"/>
          <w:sz w:val="22"/>
          <w:szCs w:val="22"/>
          <w:lang w:val="es-MX"/>
        </w:rPr>
        <w:t>o</w:t>
      </w:r>
      <w:r w:rsidR="006118CF">
        <w:rPr>
          <w:rFonts w:ascii="Nunito Sans" w:hAnsi="Nunito Sans" w:cs="Nunito Sans"/>
          <w:sz w:val="22"/>
          <w:szCs w:val="22"/>
          <w:lang w:val="es-MX"/>
        </w:rPr>
        <w:t>n</w:t>
      </w:r>
      <w:r w:rsidR="003A5744">
        <w:rPr>
          <w:rFonts w:ascii="Nunito Sans" w:hAnsi="Nunito Sans" w:cs="Nunito Sans"/>
          <w:sz w:val="22"/>
          <w:szCs w:val="22"/>
          <w:lang w:val="es-MX"/>
        </w:rPr>
        <w:t xml:space="preserve"> </w:t>
      </w:r>
      <w:r w:rsidR="00973C86">
        <w:rPr>
          <w:rFonts w:ascii="Nunito Sans" w:hAnsi="Nunito Sans" w:cs="Nunito Sans"/>
          <w:sz w:val="22"/>
          <w:szCs w:val="22"/>
          <w:lang w:val="es-MX"/>
        </w:rPr>
        <w:t>unos 500.</w:t>
      </w:r>
      <w:r w:rsidRPr="00F05F62">
        <w:rPr>
          <w:rFonts w:ascii="Nunito Sans" w:hAnsi="Nunito Sans" w:cs="Nunito Sans"/>
          <w:sz w:val="22"/>
          <w:szCs w:val="22"/>
          <w:lang w:val="es-MX"/>
        </w:rPr>
        <w:t xml:space="preserve">000 metros cúbicos de sedimentos </w:t>
      </w:r>
      <w:r w:rsidR="00FE750E">
        <w:rPr>
          <w:rFonts w:ascii="Nunito Sans" w:hAnsi="Nunito Sans" w:cs="Nunito Sans"/>
          <w:sz w:val="22"/>
          <w:szCs w:val="22"/>
          <w:lang w:val="es-MX"/>
        </w:rPr>
        <w:t>de</w:t>
      </w:r>
      <w:r w:rsidRPr="00F05F62">
        <w:rPr>
          <w:rFonts w:ascii="Nunito Sans" w:hAnsi="Nunito Sans" w:cs="Nunito Sans"/>
          <w:sz w:val="22"/>
          <w:szCs w:val="22"/>
          <w:lang w:val="es-MX"/>
        </w:rPr>
        <w:t xml:space="preserve"> </w:t>
      </w:r>
      <w:r w:rsidR="00F10D46">
        <w:rPr>
          <w:rFonts w:ascii="Nunito Sans" w:hAnsi="Nunito Sans" w:cs="Nunito Sans"/>
          <w:sz w:val="22"/>
          <w:szCs w:val="22"/>
          <w:lang w:val="es-MX"/>
        </w:rPr>
        <w:t xml:space="preserve">la Represa de Anchicayá </w:t>
      </w:r>
      <w:r w:rsidR="00FE750E">
        <w:rPr>
          <w:rFonts w:ascii="Nunito Sans" w:hAnsi="Nunito Sans" w:cs="Nunito Sans"/>
          <w:sz w:val="22"/>
          <w:szCs w:val="22"/>
          <w:lang w:val="es-MX"/>
        </w:rPr>
        <w:t>en el 2001</w:t>
      </w:r>
      <w:r w:rsidRPr="00F05F62">
        <w:rPr>
          <w:rFonts w:ascii="Nunito Sans" w:hAnsi="Nunito Sans" w:cs="Nunito Sans"/>
          <w:sz w:val="22"/>
          <w:szCs w:val="22"/>
          <w:lang w:val="es-MX"/>
        </w:rPr>
        <w:t>, devastando las comunidades afrocolombianas</w:t>
      </w:r>
      <w:r w:rsidR="00F10D46">
        <w:rPr>
          <w:rFonts w:ascii="Nunito Sans" w:hAnsi="Nunito Sans" w:cs="Nunito Sans"/>
          <w:sz w:val="22"/>
          <w:szCs w:val="22"/>
          <w:lang w:val="es-MX"/>
        </w:rPr>
        <w:t xml:space="preserve"> </w:t>
      </w:r>
      <w:r w:rsidRPr="00F05F62">
        <w:rPr>
          <w:rFonts w:ascii="Nunito Sans" w:hAnsi="Nunito Sans" w:cs="Nunito Sans"/>
          <w:sz w:val="22"/>
          <w:szCs w:val="22"/>
          <w:lang w:val="es-MX"/>
        </w:rPr>
        <w:t xml:space="preserve">río abajo </w:t>
      </w:r>
      <w:r w:rsidR="00973C86">
        <w:rPr>
          <w:rFonts w:ascii="Nunito Sans" w:hAnsi="Nunito Sans" w:cs="Nunito Sans"/>
          <w:sz w:val="22"/>
          <w:szCs w:val="22"/>
          <w:lang w:val="es-MX"/>
        </w:rPr>
        <w:t>degradando</w:t>
      </w:r>
      <w:r w:rsidR="00973C86" w:rsidRPr="00F05F62">
        <w:rPr>
          <w:rFonts w:ascii="Nunito Sans" w:hAnsi="Nunito Sans" w:cs="Nunito Sans"/>
          <w:sz w:val="22"/>
          <w:szCs w:val="22"/>
          <w:lang w:val="es-MX"/>
        </w:rPr>
        <w:t xml:space="preserve"> </w:t>
      </w:r>
      <w:r w:rsidR="00B467D9">
        <w:rPr>
          <w:rFonts w:ascii="Nunito Sans" w:hAnsi="Nunito Sans" w:cs="Nunito Sans"/>
          <w:sz w:val="22"/>
          <w:szCs w:val="22"/>
          <w:lang w:val="es-MX"/>
        </w:rPr>
        <w:t xml:space="preserve">los </w:t>
      </w:r>
      <w:r w:rsidRPr="00F05F62">
        <w:rPr>
          <w:rFonts w:ascii="Nunito Sans" w:hAnsi="Nunito Sans" w:cs="Nunito Sans"/>
          <w:sz w:val="22"/>
          <w:szCs w:val="22"/>
          <w:lang w:val="es-MX"/>
        </w:rPr>
        <w:t xml:space="preserve">ecosistemas </w:t>
      </w:r>
      <w:r w:rsidR="00B467D9">
        <w:rPr>
          <w:rFonts w:ascii="Nunito Sans" w:hAnsi="Nunito Sans" w:cs="Nunito Sans"/>
          <w:sz w:val="22"/>
          <w:szCs w:val="22"/>
          <w:lang w:val="es-MX"/>
        </w:rPr>
        <w:t>fluviales</w:t>
      </w:r>
      <w:r w:rsidR="000203FE">
        <w:rPr>
          <w:rFonts w:ascii="Nunito Sans" w:hAnsi="Nunito Sans" w:cs="Nunito Sans"/>
          <w:sz w:val="22"/>
          <w:szCs w:val="22"/>
          <w:lang w:val="es-MX"/>
        </w:rPr>
        <w:t>.</w:t>
      </w:r>
      <w:r w:rsidR="00FE750E" w:rsidRPr="00FE750E">
        <w:rPr>
          <w:lang w:val="es-MX"/>
        </w:rPr>
        <w:t xml:space="preserve"> </w:t>
      </w:r>
      <w:r w:rsidR="00FE750E" w:rsidRPr="00FE750E">
        <w:rPr>
          <w:rFonts w:ascii="Nunito Sans" w:hAnsi="Nunito Sans" w:cs="Nunito Sans"/>
          <w:sz w:val="22"/>
          <w:szCs w:val="22"/>
          <w:lang w:val="es-MX"/>
        </w:rPr>
        <w:t xml:space="preserve">Los impactos </w:t>
      </w:r>
      <w:r w:rsidR="00FE750E">
        <w:rPr>
          <w:rFonts w:ascii="Nunito Sans" w:hAnsi="Nunito Sans" w:cs="Nunito Sans"/>
          <w:sz w:val="22"/>
          <w:szCs w:val="22"/>
          <w:lang w:val="es-MX"/>
        </w:rPr>
        <w:t>a</w:t>
      </w:r>
      <w:r w:rsidR="00FE750E" w:rsidRPr="00FE750E">
        <w:rPr>
          <w:rFonts w:ascii="Nunito Sans" w:hAnsi="Nunito Sans" w:cs="Nunito Sans"/>
          <w:sz w:val="22"/>
          <w:szCs w:val="22"/>
          <w:lang w:val="es-MX"/>
        </w:rPr>
        <w:t xml:space="preserve"> la comunidad </w:t>
      </w:r>
      <w:r w:rsidR="00F10D46">
        <w:rPr>
          <w:rFonts w:ascii="Nunito Sans" w:hAnsi="Nunito Sans" w:cs="Nunito Sans"/>
          <w:sz w:val="22"/>
          <w:szCs w:val="22"/>
          <w:lang w:val="es-MX"/>
        </w:rPr>
        <w:t xml:space="preserve">consistieron en falta de </w:t>
      </w:r>
      <w:r w:rsidR="00FE750E" w:rsidRPr="00FE750E">
        <w:rPr>
          <w:rFonts w:ascii="Nunito Sans" w:hAnsi="Nunito Sans" w:cs="Nunito Sans"/>
          <w:sz w:val="22"/>
          <w:szCs w:val="22"/>
          <w:lang w:val="es-MX"/>
        </w:rPr>
        <w:t>agua potable</w:t>
      </w:r>
      <w:r w:rsidR="00F10D46">
        <w:rPr>
          <w:rFonts w:ascii="Nunito Sans" w:hAnsi="Nunito Sans" w:cs="Nunito Sans"/>
          <w:sz w:val="22"/>
          <w:szCs w:val="22"/>
          <w:lang w:val="es-MX"/>
        </w:rPr>
        <w:t xml:space="preserve"> </w:t>
      </w:r>
      <w:r w:rsidR="00FE750E" w:rsidRPr="00FE750E">
        <w:rPr>
          <w:rFonts w:ascii="Nunito Sans" w:hAnsi="Nunito Sans" w:cs="Nunito Sans"/>
          <w:sz w:val="22"/>
          <w:szCs w:val="22"/>
          <w:lang w:val="es-MX"/>
        </w:rPr>
        <w:t xml:space="preserve">y pérdidas en </w:t>
      </w:r>
      <w:r w:rsidR="00F32790">
        <w:rPr>
          <w:rFonts w:ascii="Nunito Sans" w:hAnsi="Nunito Sans" w:cs="Nunito Sans"/>
          <w:sz w:val="22"/>
          <w:szCs w:val="22"/>
          <w:lang w:val="es-MX"/>
        </w:rPr>
        <w:t>los</w:t>
      </w:r>
      <w:r w:rsidR="00FE750E" w:rsidRPr="00FE750E">
        <w:rPr>
          <w:rFonts w:ascii="Nunito Sans" w:hAnsi="Nunito Sans" w:cs="Nunito Sans"/>
          <w:sz w:val="22"/>
          <w:szCs w:val="22"/>
          <w:lang w:val="es-MX"/>
        </w:rPr>
        <w:t xml:space="preserve"> medios de </w:t>
      </w:r>
      <w:r w:rsidR="00FE750E">
        <w:rPr>
          <w:rFonts w:ascii="Nunito Sans" w:hAnsi="Nunito Sans" w:cs="Nunito Sans"/>
          <w:sz w:val="22"/>
          <w:szCs w:val="22"/>
          <w:lang w:val="es-MX"/>
        </w:rPr>
        <w:t>subsistencia</w:t>
      </w:r>
      <w:r w:rsidR="00FE750E" w:rsidRPr="00FE750E">
        <w:rPr>
          <w:rFonts w:ascii="Nunito Sans" w:hAnsi="Nunito Sans" w:cs="Nunito Sans"/>
          <w:sz w:val="22"/>
          <w:szCs w:val="22"/>
          <w:lang w:val="es-MX"/>
        </w:rPr>
        <w:t xml:space="preserve"> basados en los ríos, como la pesca y la agricultura. Los ecosistemas también sufrieron, incluidos graves daños a las poblaciones de peces y los manglares.</w:t>
      </w:r>
      <w:r w:rsidR="000203FE">
        <w:rPr>
          <w:rFonts w:ascii="Nunito Sans" w:hAnsi="Nunito Sans" w:cs="Nunito Sans"/>
          <w:sz w:val="22"/>
          <w:szCs w:val="22"/>
          <w:lang w:val="es-MX"/>
        </w:rPr>
        <w:t xml:space="preserve"> Aunque </w:t>
      </w:r>
      <w:r w:rsidRPr="00F05F62">
        <w:rPr>
          <w:rFonts w:ascii="Nunito Sans" w:hAnsi="Nunito Sans" w:cs="Nunito Sans"/>
          <w:sz w:val="22"/>
          <w:szCs w:val="22"/>
          <w:lang w:val="es-MX"/>
        </w:rPr>
        <w:t xml:space="preserve">las comunidades </w:t>
      </w:r>
      <w:r w:rsidR="00FE750E">
        <w:rPr>
          <w:rFonts w:ascii="Nunito Sans" w:hAnsi="Nunito Sans" w:cs="Nunito Sans"/>
          <w:sz w:val="22"/>
          <w:szCs w:val="22"/>
          <w:lang w:val="es-MX"/>
        </w:rPr>
        <w:t>afectadas</w:t>
      </w:r>
      <w:r w:rsidRPr="00F05F62">
        <w:rPr>
          <w:rFonts w:ascii="Nunito Sans" w:hAnsi="Nunito Sans" w:cs="Nunito Sans"/>
          <w:sz w:val="22"/>
          <w:szCs w:val="22"/>
          <w:lang w:val="es-MX"/>
        </w:rPr>
        <w:t xml:space="preserve"> </w:t>
      </w:r>
      <w:r w:rsidR="00FE750E">
        <w:rPr>
          <w:rFonts w:ascii="Nunito Sans" w:hAnsi="Nunito Sans" w:cs="Nunito Sans"/>
          <w:sz w:val="22"/>
          <w:szCs w:val="22"/>
          <w:lang w:val="es-MX"/>
        </w:rPr>
        <w:t>ganar</w:t>
      </w:r>
      <w:r w:rsidRPr="00F05F62">
        <w:rPr>
          <w:rFonts w:ascii="Nunito Sans" w:hAnsi="Nunito Sans" w:cs="Nunito Sans"/>
          <w:sz w:val="22"/>
          <w:szCs w:val="22"/>
          <w:lang w:val="es-MX"/>
        </w:rPr>
        <w:t>o</w:t>
      </w:r>
      <w:r w:rsidR="00FE750E">
        <w:rPr>
          <w:rFonts w:ascii="Nunito Sans" w:hAnsi="Nunito Sans" w:cs="Nunito Sans"/>
          <w:sz w:val="22"/>
          <w:szCs w:val="22"/>
          <w:lang w:val="es-MX"/>
        </w:rPr>
        <w:t>n</w:t>
      </w:r>
      <w:r w:rsidRPr="00F05F62">
        <w:rPr>
          <w:rFonts w:ascii="Nunito Sans" w:hAnsi="Nunito Sans" w:cs="Nunito Sans"/>
          <w:sz w:val="22"/>
          <w:szCs w:val="22"/>
          <w:lang w:val="es-MX"/>
        </w:rPr>
        <w:t xml:space="preserve"> </w:t>
      </w:r>
      <w:r w:rsidR="00FE750E">
        <w:rPr>
          <w:rFonts w:ascii="Nunito Sans" w:hAnsi="Nunito Sans" w:cs="Nunito Sans"/>
          <w:sz w:val="22"/>
          <w:szCs w:val="22"/>
          <w:lang w:val="es-MX"/>
        </w:rPr>
        <w:t>e</w:t>
      </w:r>
      <w:r w:rsidR="00F10D46">
        <w:rPr>
          <w:rFonts w:ascii="Nunito Sans" w:hAnsi="Nunito Sans" w:cs="Nunito Sans"/>
          <w:sz w:val="22"/>
          <w:szCs w:val="22"/>
          <w:lang w:val="es-MX"/>
        </w:rPr>
        <w:t>l juicio en la</w:t>
      </w:r>
      <w:r w:rsidR="00FE750E">
        <w:rPr>
          <w:rFonts w:ascii="Nunito Sans" w:hAnsi="Nunito Sans" w:cs="Nunito Sans"/>
          <w:sz w:val="22"/>
          <w:szCs w:val="22"/>
          <w:lang w:val="es-MX"/>
        </w:rPr>
        <w:t xml:space="preserve"> </w:t>
      </w:r>
      <w:r w:rsidR="00F10D46">
        <w:rPr>
          <w:rFonts w:ascii="Nunito Sans" w:hAnsi="Nunito Sans" w:cs="Nunito Sans"/>
          <w:sz w:val="22"/>
          <w:szCs w:val="22"/>
          <w:lang w:val="es-MX"/>
        </w:rPr>
        <w:t>C</w:t>
      </w:r>
      <w:r w:rsidR="00FE750E">
        <w:rPr>
          <w:rFonts w:ascii="Nunito Sans" w:hAnsi="Nunito Sans" w:cs="Nunito Sans"/>
          <w:sz w:val="22"/>
          <w:szCs w:val="22"/>
          <w:lang w:val="es-MX"/>
        </w:rPr>
        <w:t>orte</w:t>
      </w:r>
      <w:r w:rsidRPr="00F05F62">
        <w:rPr>
          <w:rFonts w:ascii="Nunito Sans" w:hAnsi="Nunito Sans" w:cs="Nunito Sans"/>
          <w:sz w:val="22"/>
          <w:szCs w:val="22"/>
          <w:lang w:val="es-MX"/>
        </w:rPr>
        <w:t xml:space="preserve">, aún </w:t>
      </w:r>
      <w:r w:rsidR="00FE750E">
        <w:rPr>
          <w:rFonts w:ascii="Nunito Sans" w:hAnsi="Nunito Sans" w:cs="Nunito Sans"/>
          <w:sz w:val="22"/>
          <w:szCs w:val="22"/>
          <w:lang w:val="es-MX"/>
        </w:rPr>
        <w:t xml:space="preserve">siguen sin recibir </w:t>
      </w:r>
      <w:r w:rsidRPr="00F05F62">
        <w:rPr>
          <w:rFonts w:ascii="Nunito Sans" w:hAnsi="Nunito Sans" w:cs="Nunito Sans"/>
          <w:sz w:val="22"/>
          <w:szCs w:val="22"/>
          <w:lang w:val="es-MX"/>
        </w:rPr>
        <w:t>compensación justa</w:t>
      </w:r>
      <w:r w:rsidR="00520537" w:rsidRPr="00F05F62">
        <w:rPr>
          <w:rFonts w:ascii="Nunito Sans" w:hAnsi="Nunito Sans" w:cs="Nunito Sans"/>
          <w:sz w:val="22"/>
          <w:szCs w:val="22"/>
          <w:lang w:val="es-MX"/>
        </w:rPr>
        <w:t xml:space="preserve">.  </w:t>
      </w:r>
    </w:p>
    <w:p w14:paraId="339C6B0D" w14:textId="0A041EA6" w:rsidR="00D14748" w:rsidRDefault="00D14748" w:rsidP="00EF3E96">
      <w:pPr>
        <w:pStyle w:val="Normal1"/>
        <w:rPr>
          <w:rFonts w:ascii="Nunito Sans" w:eastAsia="Nunito Sans" w:hAnsi="Nunito Sans" w:cs="Nunito Sans"/>
          <w:sz w:val="22"/>
          <w:szCs w:val="22"/>
          <w:lang w:val="es-MX"/>
        </w:rPr>
      </w:pPr>
    </w:p>
    <w:p w14:paraId="0A1AD97B" w14:textId="513EADBE" w:rsidR="00EF3E96" w:rsidRPr="00BF37DD" w:rsidRDefault="00BF37DD">
      <w:pPr>
        <w:pStyle w:val="Normal1"/>
        <w:rPr>
          <w:rFonts w:ascii="Nunito Sans" w:eastAsia="Nunito Sans" w:hAnsi="Nunito Sans" w:cs="Nunito Sans"/>
          <w:sz w:val="22"/>
          <w:szCs w:val="22"/>
        </w:rPr>
      </w:pPr>
      <w:r w:rsidRPr="00BF37DD">
        <w:rPr>
          <w:rFonts w:ascii="Nunito Sans" w:eastAsia="Nunito Sans" w:hAnsi="Nunito Sans" w:cs="Nunito Sans"/>
          <w:sz w:val="22"/>
          <w:szCs w:val="22"/>
          <w:lang w:val="es-MX"/>
        </w:rPr>
        <w:t>El apoderado de las comunidades afectadas, abogado Germán Ospina ha presentado hoy una solicitud ciudadana ante la Corte Constitucional, para que se anule el Auto del 22 de Septiembre del 2016 que ordenó suspender el pago de la condena por parte de la Empresa de Energía del Pacífico S.A, perteneciente al grupo Argos que forma parte del grupo empresarial antioqueño y encargada de operar la represa. “Este pago debió haberse hecho desde el 2009 de acuerdo con la sentencia de Tribunal Administrativo del Valle del Cauca, pero pasados 9 años no se ha realizado el pago de la condena por las dilaciones injustificadas al cual ha sido sometido este este proceso” dijo Ospina.</w:t>
      </w:r>
    </w:p>
    <w:p w14:paraId="3DEF9319" w14:textId="77777777" w:rsidR="00BF37DD" w:rsidRDefault="00BF37DD" w:rsidP="00A451E5">
      <w:pPr>
        <w:pStyle w:val="Normal1"/>
        <w:rPr>
          <w:rFonts w:ascii="Nunito Sans" w:eastAsia="Nunito Sans" w:hAnsi="Nunito Sans" w:cs="Nunito Sans"/>
          <w:sz w:val="22"/>
          <w:szCs w:val="22"/>
          <w:lang w:val="es-MX"/>
        </w:rPr>
      </w:pPr>
    </w:p>
    <w:p w14:paraId="2CA8B77B" w14:textId="6C9C2976" w:rsidR="00A451E5" w:rsidRPr="00A451E5" w:rsidRDefault="00A451E5" w:rsidP="00A451E5">
      <w:pPr>
        <w:pStyle w:val="Normal1"/>
        <w:rPr>
          <w:rFonts w:ascii="Nunito Sans" w:eastAsia="Nunito Sans" w:hAnsi="Nunito Sans" w:cs="Nunito Sans"/>
          <w:sz w:val="22"/>
          <w:szCs w:val="22"/>
          <w:lang w:val="es-MX"/>
        </w:rPr>
      </w:pPr>
      <w:r w:rsidRPr="00A451E5">
        <w:rPr>
          <w:rFonts w:ascii="Nunito Sans" w:eastAsia="Nunito Sans" w:hAnsi="Nunito Sans" w:cs="Nunito Sans"/>
          <w:sz w:val="22"/>
          <w:szCs w:val="22"/>
          <w:lang w:val="es-MX"/>
        </w:rPr>
        <w:lastRenderedPageBreak/>
        <w:t xml:space="preserve">El amicus </w:t>
      </w:r>
      <w:r w:rsidR="00D36E03">
        <w:rPr>
          <w:rFonts w:ascii="Nunito Sans" w:eastAsia="Nunito Sans" w:hAnsi="Nunito Sans" w:cs="Nunito Sans"/>
          <w:sz w:val="22"/>
          <w:szCs w:val="22"/>
          <w:lang w:val="es-MX"/>
        </w:rPr>
        <w:t xml:space="preserve">curiae </w:t>
      </w:r>
      <w:r w:rsidR="00F32790">
        <w:rPr>
          <w:rFonts w:ascii="Nunito Sans" w:eastAsia="Nunito Sans" w:hAnsi="Nunito Sans" w:cs="Nunito Sans"/>
          <w:sz w:val="22"/>
          <w:szCs w:val="22"/>
          <w:lang w:val="es-MX"/>
        </w:rPr>
        <w:t>pide de</w:t>
      </w:r>
      <w:r w:rsidRPr="00A451E5">
        <w:rPr>
          <w:rFonts w:ascii="Nunito Sans" w:eastAsia="Nunito Sans" w:hAnsi="Nunito Sans" w:cs="Nunito Sans"/>
          <w:sz w:val="22"/>
          <w:szCs w:val="22"/>
          <w:lang w:val="es-MX"/>
        </w:rPr>
        <w:t xml:space="preserve"> la Corte que reconozca ciertos derechos </w:t>
      </w:r>
      <w:r w:rsidR="00D36E03">
        <w:rPr>
          <w:rFonts w:ascii="Nunito Sans" w:eastAsia="Nunito Sans" w:hAnsi="Nunito Sans" w:cs="Nunito Sans"/>
          <w:sz w:val="22"/>
          <w:szCs w:val="22"/>
          <w:lang w:val="es-MX"/>
        </w:rPr>
        <w:t>legales fundamentales, incluyendo</w:t>
      </w:r>
      <w:r w:rsidRPr="00A451E5">
        <w:rPr>
          <w:rFonts w:ascii="Nunito Sans" w:eastAsia="Nunito Sans" w:hAnsi="Nunito Sans" w:cs="Nunito Sans"/>
          <w:sz w:val="22"/>
          <w:szCs w:val="22"/>
          <w:lang w:val="es-MX"/>
        </w:rPr>
        <w:t xml:space="preserve"> los derechos de protección y restauración, para todos los ríos en Colombia, en lugar de tratar </w:t>
      </w:r>
      <w:r w:rsidR="008A2259">
        <w:rPr>
          <w:rFonts w:ascii="Nunito Sans" w:eastAsia="Nunito Sans" w:hAnsi="Nunito Sans" w:cs="Nunito Sans"/>
          <w:sz w:val="22"/>
          <w:szCs w:val="22"/>
          <w:lang w:val="es-MX"/>
        </w:rPr>
        <w:t xml:space="preserve">los </w:t>
      </w:r>
      <w:r w:rsidR="00F10D46">
        <w:rPr>
          <w:rFonts w:ascii="Nunito Sans" w:eastAsia="Nunito Sans" w:hAnsi="Nunito Sans" w:cs="Nunito Sans"/>
          <w:sz w:val="22"/>
          <w:szCs w:val="22"/>
          <w:lang w:val="es-MX"/>
        </w:rPr>
        <w:t xml:space="preserve">ríos </w:t>
      </w:r>
      <w:r w:rsidRPr="00A451E5">
        <w:rPr>
          <w:rFonts w:ascii="Nunito Sans" w:eastAsia="Nunito Sans" w:hAnsi="Nunito Sans" w:cs="Nunito Sans"/>
          <w:sz w:val="22"/>
          <w:szCs w:val="22"/>
          <w:lang w:val="es-MX"/>
        </w:rPr>
        <w:t xml:space="preserve">como </w:t>
      </w:r>
      <w:r w:rsidR="000E7806">
        <w:rPr>
          <w:rFonts w:ascii="Nunito Sans" w:eastAsia="Nunito Sans" w:hAnsi="Nunito Sans" w:cs="Nunito Sans"/>
          <w:sz w:val="22"/>
          <w:szCs w:val="22"/>
          <w:lang w:val="es-MX"/>
        </w:rPr>
        <w:t>simple</w:t>
      </w:r>
      <w:r w:rsidR="008A2259">
        <w:rPr>
          <w:rFonts w:ascii="Nunito Sans" w:eastAsia="Nunito Sans" w:hAnsi="Nunito Sans" w:cs="Nunito Sans"/>
          <w:sz w:val="22"/>
          <w:szCs w:val="22"/>
          <w:lang w:val="es-MX"/>
        </w:rPr>
        <w:t xml:space="preserve"> propiedad bajo</w:t>
      </w:r>
      <w:r w:rsidR="00F32790">
        <w:rPr>
          <w:rFonts w:ascii="Nunito Sans" w:eastAsia="Nunito Sans" w:hAnsi="Nunito Sans" w:cs="Nunito Sans"/>
          <w:sz w:val="22"/>
          <w:szCs w:val="22"/>
          <w:lang w:val="es-MX"/>
        </w:rPr>
        <w:t xml:space="preserve"> la ley. </w:t>
      </w:r>
      <w:r w:rsidR="00F10D46">
        <w:rPr>
          <w:rFonts w:ascii="Nunito Sans" w:eastAsia="Nunito Sans" w:hAnsi="Nunito Sans" w:cs="Nunito Sans"/>
          <w:sz w:val="22"/>
          <w:szCs w:val="22"/>
          <w:lang w:val="es-MX"/>
        </w:rPr>
        <w:t xml:space="preserve">Cuando </w:t>
      </w:r>
      <w:r w:rsidR="00F32790">
        <w:rPr>
          <w:rFonts w:ascii="Nunito Sans" w:eastAsia="Nunito Sans" w:hAnsi="Nunito Sans" w:cs="Nunito Sans"/>
          <w:sz w:val="22"/>
          <w:szCs w:val="22"/>
          <w:lang w:val="es-MX"/>
        </w:rPr>
        <w:t>se viola</w:t>
      </w:r>
      <w:r w:rsidRPr="00A451E5">
        <w:rPr>
          <w:rFonts w:ascii="Nunito Sans" w:eastAsia="Nunito Sans" w:hAnsi="Nunito Sans" w:cs="Nunito Sans"/>
          <w:sz w:val="22"/>
          <w:szCs w:val="22"/>
          <w:lang w:val="es-MX"/>
        </w:rPr>
        <w:t>n tal</w:t>
      </w:r>
      <w:r w:rsidR="008006D5">
        <w:rPr>
          <w:rFonts w:ascii="Nunito Sans" w:eastAsia="Nunito Sans" w:hAnsi="Nunito Sans" w:cs="Nunito Sans"/>
          <w:sz w:val="22"/>
          <w:szCs w:val="22"/>
          <w:lang w:val="es-MX"/>
        </w:rPr>
        <w:t>es derechos, los ríos mismos podr</w:t>
      </w:r>
      <w:r w:rsidR="008006D5">
        <w:rPr>
          <w:rFonts w:ascii="Arial" w:eastAsia="Nunito Sans" w:hAnsi="Arial" w:cs="Arial"/>
          <w:sz w:val="22"/>
          <w:szCs w:val="22"/>
          <w:lang w:val="es-MX"/>
        </w:rPr>
        <w:t>ía</w:t>
      </w:r>
      <w:r w:rsidRPr="00A451E5">
        <w:rPr>
          <w:rFonts w:ascii="Nunito Sans" w:eastAsia="Nunito Sans" w:hAnsi="Nunito Sans" w:cs="Nunito Sans"/>
          <w:sz w:val="22"/>
          <w:szCs w:val="22"/>
          <w:lang w:val="es-MX"/>
        </w:rPr>
        <w:t>n ser demandantes en un tribunal de justicia representados por guardianes humanos.</w:t>
      </w:r>
    </w:p>
    <w:p w14:paraId="5F93B9DB" w14:textId="77777777" w:rsidR="00A451E5" w:rsidRPr="00A451E5" w:rsidRDefault="00A451E5" w:rsidP="00A451E5">
      <w:pPr>
        <w:pStyle w:val="Normal1"/>
        <w:rPr>
          <w:rFonts w:ascii="Nunito Sans" w:eastAsia="Nunito Sans" w:hAnsi="Nunito Sans" w:cs="Nunito Sans"/>
          <w:sz w:val="22"/>
          <w:szCs w:val="22"/>
          <w:lang w:val="es-MX"/>
        </w:rPr>
      </w:pPr>
    </w:p>
    <w:p w14:paraId="2DFD0F3B" w14:textId="68101C2E" w:rsidR="00E77EEF" w:rsidRPr="00D36E03" w:rsidRDefault="00A451E5" w:rsidP="00E77EEF">
      <w:pPr>
        <w:pStyle w:val="Normal1"/>
        <w:rPr>
          <w:rFonts w:ascii="Nunito Sans" w:eastAsia="Nunito Sans" w:hAnsi="Nunito Sans" w:cs="Nunito Sans"/>
          <w:sz w:val="22"/>
          <w:szCs w:val="22"/>
          <w:lang w:val="es-MX"/>
        </w:rPr>
      </w:pPr>
      <w:r w:rsidRPr="00A451E5">
        <w:rPr>
          <w:rFonts w:ascii="Nunito Sans" w:eastAsia="Nunito Sans" w:hAnsi="Nunito Sans" w:cs="Nunito Sans"/>
          <w:sz w:val="22"/>
          <w:szCs w:val="22"/>
          <w:lang w:val="es-MX"/>
        </w:rPr>
        <w:t>"En Colombia, el manejo de los ríos ha sido fraccionario sin considerar la vía fluvial en su totalidad, desde su origen hasta su desembocadura", dijo Monti Aguirre de International Rivers. "Es de suma importancia crear un nuevo marco legal que garantice la protección holística y permanente de los ríos y</w:t>
      </w:r>
      <w:r w:rsidR="00D36E03">
        <w:rPr>
          <w:rFonts w:ascii="Nunito Sans" w:eastAsia="Nunito Sans" w:hAnsi="Nunito Sans" w:cs="Nunito Sans"/>
          <w:sz w:val="22"/>
          <w:szCs w:val="22"/>
          <w:lang w:val="es-MX"/>
        </w:rPr>
        <w:t xml:space="preserve"> que</w:t>
      </w:r>
      <w:r w:rsidRPr="00A451E5">
        <w:rPr>
          <w:rFonts w:ascii="Nunito Sans" w:eastAsia="Nunito Sans" w:hAnsi="Nunito Sans" w:cs="Nunito Sans"/>
          <w:sz w:val="22"/>
          <w:szCs w:val="22"/>
          <w:lang w:val="es-MX"/>
        </w:rPr>
        <w:t xml:space="preserve"> les permita circular libremente".</w:t>
      </w:r>
    </w:p>
    <w:p w14:paraId="1EBC0448" w14:textId="77777777" w:rsidR="00E77EEF" w:rsidRPr="00D36E03" w:rsidRDefault="00E77EEF" w:rsidP="00D14748">
      <w:pPr>
        <w:pStyle w:val="Normal1"/>
        <w:rPr>
          <w:rFonts w:ascii="Nunito Sans" w:eastAsia="Nunito Sans" w:hAnsi="Nunito Sans" w:cs="Nunito Sans"/>
          <w:sz w:val="22"/>
          <w:szCs w:val="22"/>
          <w:lang w:val="es-MX"/>
        </w:rPr>
      </w:pPr>
    </w:p>
    <w:p w14:paraId="752865F1" w14:textId="41D32592" w:rsidR="00B12661" w:rsidRPr="00C60891" w:rsidRDefault="00C60891" w:rsidP="00B12661">
      <w:pPr>
        <w:pStyle w:val="Normal1"/>
        <w:rPr>
          <w:rFonts w:ascii="Nunito Sans" w:eastAsia="Nunito Sans" w:hAnsi="Nunito Sans" w:cs="Nunito Sans"/>
          <w:sz w:val="22"/>
          <w:szCs w:val="22"/>
          <w:lang w:val="es-MX"/>
        </w:rPr>
      </w:pPr>
      <w:r w:rsidRPr="00C60891">
        <w:rPr>
          <w:rFonts w:ascii="Nunito Sans" w:eastAsia="Nunito Sans" w:hAnsi="Nunito Sans" w:cs="Nunito Sans"/>
          <w:sz w:val="22"/>
          <w:szCs w:val="22"/>
          <w:lang w:val="es-MX"/>
        </w:rPr>
        <w:t xml:space="preserve">El amicus </w:t>
      </w:r>
      <w:r w:rsidR="00EF1665">
        <w:rPr>
          <w:rFonts w:ascii="Nunito Sans" w:eastAsia="Nunito Sans" w:hAnsi="Nunito Sans" w:cs="Nunito Sans"/>
          <w:sz w:val="22"/>
          <w:szCs w:val="22"/>
          <w:lang w:val="es-MX"/>
        </w:rPr>
        <w:t>curiae</w:t>
      </w:r>
      <w:r w:rsidRPr="00C60891">
        <w:rPr>
          <w:rFonts w:ascii="Nunito Sans" w:eastAsia="Nunito Sans" w:hAnsi="Nunito Sans" w:cs="Nunito Sans"/>
          <w:sz w:val="22"/>
          <w:szCs w:val="22"/>
          <w:lang w:val="es-MX"/>
        </w:rPr>
        <w:t xml:space="preserve"> se basa en los precedentes legales emergentes en Colombia, donde los tribunales </w:t>
      </w:r>
      <w:r w:rsidR="00F60F0F">
        <w:rPr>
          <w:rFonts w:ascii="Nunito Sans" w:eastAsia="Nunito Sans" w:hAnsi="Nunito Sans" w:cs="Nunito Sans"/>
          <w:sz w:val="22"/>
          <w:szCs w:val="22"/>
          <w:lang w:val="es-MX"/>
        </w:rPr>
        <w:t xml:space="preserve">han </w:t>
      </w:r>
      <w:r w:rsidR="00F32790">
        <w:rPr>
          <w:rFonts w:ascii="Nunito Sans" w:eastAsia="Nunito Sans" w:hAnsi="Nunito Sans" w:cs="Nunito Sans"/>
          <w:sz w:val="22"/>
          <w:szCs w:val="22"/>
          <w:lang w:val="es-MX"/>
        </w:rPr>
        <w:t>reconocido</w:t>
      </w:r>
      <w:r w:rsidRPr="00C60891">
        <w:rPr>
          <w:rFonts w:ascii="Nunito Sans" w:eastAsia="Nunito Sans" w:hAnsi="Nunito Sans" w:cs="Nunito Sans"/>
          <w:sz w:val="22"/>
          <w:szCs w:val="22"/>
          <w:lang w:val="es-MX"/>
        </w:rPr>
        <w:t xml:space="preserve"> los derechos del </w:t>
      </w:r>
      <w:r w:rsidR="00F10D46">
        <w:rPr>
          <w:rFonts w:ascii="Nunito Sans" w:eastAsia="Nunito Sans" w:hAnsi="Nunito Sans" w:cs="Nunito Sans"/>
          <w:sz w:val="22"/>
          <w:szCs w:val="22"/>
          <w:lang w:val="es-MX"/>
        </w:rPr>
        <w:t>R</w:t>
      </w:r>
      <w:r w:rsidRPr="00C60891">
        <w:rPr>
          <w:rFonts w:ascii="Nunito Sans" w:eastAsia="Nunito Sans" w:hAnsi="Nunito Sans" w:cs="Nunito Sans"/>
          <w:sz w:val="22"/>
          <w:szCs w:val="22"/>
          <w:lang w:val="es-MX"/>
        </w:rPr>
        <w:t xml:space="preserve">ío Atrato y de </w:t>
      </w:r>
      <w:r w:rsidR="00EF1665">
        <w:rPr>
          <w:rFonts w:ascii="Nunito Sans" w:eastAsia="Nunito Sans" w:hAnsi="Nunito Sans" w:cs="Nunito Sans"/>
          <w:sz w:val="22"/>
          <w:szCs w:val="22"/>
          <w:lang w:val="es-MX"/>
        </w:rPr>
        <w:t xml:space="preserve">toda la Amazonía colombiana. El </w:t>
      </w:r>
      <w:r w:rsidRPr="00C60891">
        <w:rPr>
          <w:rFonts w:ascii="Nunito Sans" w:eastAsia="Nunito Sans" w:hAnsi="Nunito Sans" w:cs="Nunito Sans"/>
          <w:sz w:val="22"/>
          <w:szCs w:val="22"/>
          <w:lang w:val="es-MX"/>
        </w:rPr>
        <w:t>amicus</w:t>
      </w:r>
      <w:r w:rsidR="00EF1665">
        <w:rPr>
          <w:rFonts w:ascii="Nunito Sans" w:eastAsia="Nunito Sans" w:hAnsi="Nunito Sans" w:cs="Nunito Sans"/>
          <w:sz w:val="22"/>
          <w:szCs w:val="22"/>
          <w:lang w:val="es-MX"/>
        </w:rPr>
        <w:t xml:space="preserve"> curiae</w:t>
      </w:r>
      <w:r w:rsidR="003A5744">
        <w:rPr>
          <w:rFonts w:ascii="Nunito Sans" w:eastAsia="Nunito Sans" w:hAnsi="Nunito Sans" w:cs="Nunito Sans"/>
          <w:sz w:val="22"/>
          <w:szCs w:val="22"/>
          <w:lang w:val="es-MX"/>
        </w:rPr>
        <w:t xml:space="preserve"> también cita e</w:t>
      </w:r>
      <w:r w:rsidRPr="00C60891">
        <w:rPr>
          <w:rFonts w:ascii="Nunito Sans" w:eastAsia="Nunito Sans" w:hAnsi="Nunito Sans" w:cs="Nunito Sans"/>
          <w:sz w:val="22"/>
          <w:szCs w:val="22"/>
          <w:lang w:val="es-MX"/>
        </w:rPr>
        <w:t xml:space="preserve">l </w:t>
      </w:r>
      <w:r w:rsidR="00F10D46">
        <w:rPr>
          <w:rFonts w:ascii="Nunito Sans" w:eastAsia="Nunito Sans" w:hAnsi="Nunito Sans" w:cs="Nunito Sans"/>
          <w:sz w:val="22"/>
          <w:szCs w:val="22"/>
          <w:lang w:val="es-MX"/>
        </w:rPr>
        <w:t>R</w:t>
      </w:r>
      <w:r w:rsidRPr="00C60891">
        <w:rPr>
          <w:rFonts w:ascii="Nunito Sans" w:eastAsia="Nunito Sans" w:hAnsi="Nunito Sans" w:cs="Nunito Sans"/>
          <w:sz w:val="22"/>
          <w:szCs w:val="22"/>
          <w:lang w:val="es-MX"/>
        </w:rPr>
        <w:t xml:space="preserve">ío Whanganui en Nueva Zelanda, cuyos derechos fueron reconocidos en 2017, y una iniciativa de sociedad civil para crear una Declaración Universal de los Derechos de los Ríos, </w:t>
      </w:r>
      <w:r w:rsidR="00F60F0F" w:rsidRPr="00F60F0F">
        <w:rPr>
          <w:rFonts w:ascii="Nunito Sans" w:eastAsia="Nunito Sans" w:hAnsi="Nunito Sans" w:cs="Nunito Sans"/>
          <w:sz w:val="22"/>
          <w:szCs w:val="22"/>
          <w:lang w:val="es-MX"/>
        </w:rPr>
        <w:t>además de otros ejemplos de gobiernos en todo el mundo que reconoce</w:t>
      </w:r>
      <w:r w:rsidR="00F60F0F">
        <w:rPr>
          <w:rFonts w:ascii="Nunito Sans" w:eastAsia="Nunito Sans" w:hAnsi="Nunito Sans" w:cs="Nunito Sans"/>
          <w:sz w:val="22"/>
          <w:szCs w:val="22"/>
          <w:lang w:val="es-MX"/>
        </w:rPr>
        <w:t>n los derechos de la naturaleza</w:t>
      </w:r>
      <w:r w:rsidR="004B083E" w:rsidRPr="00C60891">
        <w:rPr>
          <w:rFonts w:ascii="Nunito Sans" w:eastAsia="Nunito Sans" w:hAnsi="Nunito Sans" w:cs="Nunito Sans"/>
          <w:sz w:val="22"/>
          <w:szCs w:val="22"/>
          <w:lang w:val="es-MX"/>
        </w:rPr>
        <w:t xml:space="preserve">. </w:t>
      </w:r>
    </w:p>
    <w:p w14:paraId="448FC818" w14:textId="0CD8A9DC" w:rsidR="004B083E" w:rsidRPr="00C60891" w:rsidRDefault="004B083E" w:rsidP="00B12661">
      <w:pPr>
        <w:pStyle w:val="Normal1"/>
        <w:rPr>
          <w:rFonts w:ascii="Nunito Sans" w:eastAsia="Nunito Sans" w:hAnsi="Nunito Sans" w:cs="Nunito Sans"/>
          <w:sz w:val="22"/>
          <w:szCs w:val="22"/>
          <w:lang w:val="es-MX"/>
        </w:rPr>
      </w:pPr>
    </w:p>
    <w:p w14:paraId="489B70D9" w14:textId="75B69D8F" w:rsidR="00B12661" w:rsidRPr="00C60891" w:rsidRDefault="00052B68" w:rsidP="004B083E">
      <w:pPr>
        <w:pStyle w:val="Normal1"/>
        <w:rPr>
          <w:rFonts w:ascii="Nunito Sans" w:eastAsia="Nunito Sans" w:hAnsi="Nunito Sans" w:cs="Nunito Sans"/>
          <w:sz w:val="22"/>
          <w:szCs w:val="22"/>
          <w:lang w:val="es-MX"/>
        </w:rPr>
      </w:pPr>
      <w:r>
        <w:rPr>
          <w:rFonts w:ascii="Nunito Sans" w:eastAsia="Nunito Sans" w:hAnsi="Nunito Sans" w:cs="Nunito Sans"/>
          <w:sz w:val="22"/>
          <w:szCs w:val="22"/>
          <w:lang w:val="es-MX"/>
        </w:rPr>
        <w:t>"</w:t>
      </w:r>
      <w:r w:rsidR="00C60891" w:rsidRPr="00C60891">
        <w:rPr>
          <w:rFonts w:ascii="Nunito Sans" w:eastAsia="Nunito Sans" w:hAnsi="Nunito Sans" w:cs="Nunito Sans"/>
          <w:sz w:val="22"/>
          <w:szCs w:val="22"/>
          <w:lang w:val="es-MX"/>
        </w:rPr>
        <w:t xml:space="preserve">Continuaremos buscando justicia para los ecosistemas </w:t>
      </w:r>
      <w:r w:rsidR="0029542D">
        <w:rPr>
          <w:rFonts w:ascii="Nunito Sans" w:eastAsia="Nunito Sans" w:hAnsi="Nunito Sans" w:cs="Nunito Sans"/>
          <w:sz w:val="22"/>
          <w:szCs w:val="22"/>
          <w:lang w:val="es-MX"/>
        </w:rPr>
        <w:t>de</w:t>
      </w:r>
      <w:r w:rsidR="00C60891" w:rsidRPr="00C60891">
        <w:rPr>
          <w:rFonts w:ascii="Nunito Sans" w:eastAsia="Nunito Sans" w:hAnsi="Nunito Sans" w:cs="Nunito Sans"/>
          <w:sz w:val="22"/>
          <w:szCs w:val="22"/>
          <w:lang w:val="es-MX"/>
        </w:rPr>
        <w:t xml:space="preserve"> todo el mundo </w:t>
      </w:r>
      <w:r w:rsidR="00F10D46">
        <w:rPr>
          <w:rFonts w:ascii="Nunito Sans" w:eastAsia="Nunito Sans" w:hAnsi="Nunito Sans" w:cs="Nunito Sans"/>
          <w:sz w:val="22"/>
          <w:szCs w:val="22"/>
          <w:lang w:val="es-MX"/>
        </w:rPr>
        <w:t xml:space="preserve">para </w:t>
      </w:r>
      <w:r w:rsidR="00F41865">
        <w:rPr>
          <w:rFonts w:ascii="Nunito Sans" w:eastAsia="Nunito Sans" w:hAnsi="Nunito Sans" w:cs="Nunito Sans"/>
          <w:sz w:val="22"/>
          <w:szCs w:val="22"/>
          <w:lang w:val="es-MX"/>
        </w:rPr>
        <w:t>luchar</w:t>
      </w:r>
      <w:r w:rsidR="00C60891" w:rsidRPr="00C60891">
        <w:rPr>
          <w:rFonts w:ascii="Nunito Sans" w:eastAsia="Nunito Sans" w:hAnsi="Nunito Sans" w:cs="Nunito Sans"/>
          <w:sz w:val="22"/>
          <w:szCs w:val="22"/>
          <w:lang w:val="es-MX"/>
        </w:rPr>
        <w:t xml:space="preserve"> por sus derec</w:t>
      </w:r>
      <w:r>
        <w:rPr>
          <w:rFonts w:ascii="Nunito Sans" w:eastAsia="Nunito Sans" w:hAnsi="Nunito Sans" w:cs="Nunito Sans"/>
          <w:sz w:val="22"/>
          <w:szCs w:val="22"/>
          <w:lang w:val="es-MX"/>
        </w:rPr>
        <w:t>hos"</w:t>
      </w:r>
      <w:r w:rsidR="00C60891" w:rsidRPr="00C60891">
        <w:rPr>
          <w:rFonts w:ascii="Nunito Sans" w:eastAsia="Nunito Sans" w:hAnsi="Nunito Sans" w:cs="Nunito Sans"/>
          <w:sz w:val="22"/>
          <w:szCs w:val="22"/>
          <w:lang w:val="es-MX"/>
        </w:rPr>
        <w:t>, dijo Constanza Prieto Figelist,</w:t>
      </w:r>
      <w:r w:rsidR="00C67FBA">
        <w:rPr>
          <w:rFonts w:ascii="Nunito Sans" w:eastAsia="Nunito Sans" w:hAnsi="Nunito Sans" w:cs="Nunito Sans"/>
          <w:sz w:val="22"/>
          <w:szCs w:val="22"/>
          <w:lang w:val="es-MX"/>
        </w:rPr>
        <w:t xml:space="preserve"> </w:t>
      </w:r>
      <w:r w:rsidR="00C60891" w:rsidRPr="00C60891">
        <w:rPr>
          <w:rFonts w:ascii="Nunito Sans" w:eastAsia="Nunito Sans" w:hAnsi="Nunito Sans" w:cs="Nunito Sans"/>
          <w:sz w:val="22"/>
          <w:szCs w:val="22"/>
          <w:lang w:val="es-MX"/>
        </w:rPr>
        <w:t>abogada voluntaria del Earth Law Center, quien escribió</w:t>
      </w:r>
      <w:r w:rsidR="00C67FBA">
        <w:rPr>
          <w:rFonts w:ascii="Nunito Sans" w:eastAsia="Nunito Sans" w:hAnsi="Nunito Sans" w:cs="Nunito Sans"/>
          <w:sz w:val="22"/>
          <w:szCs w:val="22"/>
          <w:lang w:val="es-MX"/>
        </w:rPr>
        <w:t xml:space="preserve"> la</w:t>
      </w:r>
      <w:r w:rsidR="00C60891" w:rsidRPr="00C60891">
        <w:rPr>
          <w:rFonts w:ascii="Nunito Sans" w:eastAsia="Nunito Sans" w:hAnsi="Nunito Sans" w:cs="Nunito Sans"/>
          <w:sz w:val="22"/>
          <w:szCs w:val="22"/>
          <w:lang w:val="es-MX"/>
        </w:rPr>
        <w:t xml:space="preserve"> </w:t>
      </w:r>
      <w:r>
        <w:rPr>
          <w:rFonts w:ascii="Nunito Sans" w:eastAsia="Nunito Sans" w:hAnsi="Nunito Sans" w:cs="Nunito Sans"/>
          <w:sz w:val="22"/>
          <w:szCs w:val="22"/>
          <w:lang w:val="es-MX"/>
        </w:rPr>
        <w:t>gran parte del amicus curiae. "</w:t>
      </w:r>
      <w:r w:rsidR="008529CC">
        <w:rPr>
          <w:rFonts w:ascii="Nunito Sans" w:eastAsia="Nunito Sans" w:hAnsi="Nunito Sans" w:cs="Nunito Sans"/>
          <w:sz w:val="22"/>
          <w:szCs w:val="22"/>
          <w:lang w:val="es-MX"/>
        </w:rPr>
        <w:t>A lo largo</w:t>
      </w:r>
      <w:r w:rsidR="00C60891" w:rsidRPr="00C60891">
        <w:rPr>
          <w:rFonts w:ascii="Nunito Sans" w:eastAsia="Nunito Sans" w:hAnsi="Nunito Sans" w:cs="Nunito Sans"/>
          <w:sz w:val="22"/>
          <w:szCs w:val="22"/>
          <w:lang w:val="es-MX"/>
        </w:rPr>
        <w:t xml:space="preserve">, esto </w:t>
      </w:r>
      <w:r w:rsidR="00107CE3">
        <w:rPr>
          <w:rFonts w:ascii="Nunito Sans" w:eastAsia="Nunito Sans" w:hAnsi="Nunito Sans" w:cs="Nunito Sans"/>
          <w:sz w:val="22"/>
          <w:szCs w:val="22"/>
          <w:lang w:val="es-MX"/>
        </w:rPr>
        <w:t>resultar</w:t>
      </w:r>
      <w:r w:rsidR="00107CE3">
        <w:rPr>
          <w:rFonts w:ascii="Arial" w:eastAsia="Nunito Sans" w:hAnsi="Arial" w:cs="Arial"/>
          <w:sz w:val="22"/>
          <w:szCs w:val="22"/>
          <w:lang w:val="es-MX"/>
        </w:rPr>
        <w:t>á</w:t>
      </w:r>
      <w:r w:rsidR="00107CE3">
        <w:rPr>
          <w:rFonts w:ascii="Nunito Sans" w:eastAsia="Nunito Sans" w:hAnsi="Nunito Sans" w:cs="Nunito Sans"/>
          <w:sz w:val="22"/>
          <w:szCs w:val="22"/>
          <w:lang w:val="es-MX"/>
        </w:rPr>
        <w:t xml:space="preserve"> en</w:t>
      </w:r>
      <w:r w:rsidR="00C60891" w:rsidRPr="00C60891">
        <w:rPr>
          <w:rFonts w:ascii="Nunito Sans" w:eastAsia="Nunito Sans" w:hAnsi="Nunito Sans" w:cs="Nunito Sans"/>
          <w:sz w:val="22"/>
          <w:szCs w:val="22"/>
          <w:lang w:val="es-MX"/>
        </w:rPr>
        <w:t xml:space="preserve"> un nuevo paradigma en el que los seres </w:t>
      </w:r>
      <w:r w:rsidR="00D36C2B">
        <w:rPr>
          <w:rFonts w:ascii="Nunito Sans" w:eastAsia="Nunito Sans" w:hAnsi="Nunito Sans" w:cs="Nunito Sans"/>
          <w:sz w:val="22"/>
          <w:szCs w:val="22"/>
          <w:lang w:val="es-MX"/>
        </w:rPr>
        <w:t>humanos y la naturaleza prospere</w:t>
      </w:r>
      <w:r w:rsidR="00C60891" w:rsidRPr="00C60891">
        <w:rPr>
          <w:rFonts w:ascii="Nunito Sans" w:eastAsia="Nunito Sans" w:hAnsi="Nunito Sans" w:cs="Nunito Sans"/>
          <w:sz w:val="22"/>
          <w:szCs w:val="22"/>
          <w:lang w:val="es-MX"/>
        </w:rPr>
        <w:t xml:space="preserve">n juntos como iguales </w:t>
      </w:r>
      <w:r>
        <w:rPr>
          <w:rFonts w:ascii="Nunito Sans" w:eastAsia="Nunito Sans" w:hAnsi="Nunito Sans" w:cs="Nunito Sans"/>
          <w:sz w:val="22"/>
          <w:szCs w:val="22"/>
          <w:lang w:val="es-MX"/>
        </w:rPr>
        <w:t>bajo la ley".</w:t>
      </w:r>
    </w:p>
    <w:p w14:paraId="2A81653F" w14:textId="1E506F18" w:rsidR="00D14748" w:rsidRPr="00C60891" w:rsidRDefault="00D14748" w:rsidP="00D14748">
      <w:pPr>
        <w:pStyle w:val="Normal1"/>
        <w:rPr>
          <w:rFonts w:ascii="Nunito Sans" w:eastAsia="Nunito Sans" w:hAnsi="Nunito Sans" w:cs="Nunito Sans"/>
          <w:sz w:val="22"/>
          <w:szCs w:val="22"/>
          <w:lang w:val="es-MX"/>
        </w:rPr>
      </w:pPr>
    </w:p>
    <w:p w14:paraId="4115F2E2" w14:textId="77777777" w:rsidR="00D14748" w:rsidRPr="005B312E" w:rsidRDefault="00D14748" w:rsidP="00D14748">
      <w:pPr>
        <w:pStyle w:val="Normal1"/>
        <w:rPr>
          <w:rFonts w:ascii="Nunito Sans" w:eastAsia="Nunito Sans" w:hAnsi="Nunito Sans" w:cs="Nunito Sans"/>
          <w:sz w:val="22"/>
          <w:szCs w:val="22"/>
          <w:lang w:val="es-MX"/>
        </w:rPr>
      </w:pPr>
      <w:r w:rsidRPr="005B312E">
        <w:rPr>
          <w:rFonts w:ascii="Nunito Sans" w:eastAsia="Nunito Sans" w:hAnsi="Nunito Sans" w:cs="Nunito Sans"/>
          <w:sz w:val="22"/>
          <w:szCs w:val="22"/>
          <w:lang w:val="es-MX"/>
        </w:rPr>
        <w:t># # #</w:t>
      </w:r>
    </w:p>
    <w:p w14:paraId="0213AF82" w14:textId="77777777" w:rsidR="00D14748" w:rsidRPr="005B312E" w:rsidRDefault="00D14748" w:rsidP="00D14748">
      <w:pPr>
        <w:pStyle w:val="Normal1"/>
        <w:rPr>
          <w:rFonts w:ascii="Nunito Sans" w:eastAsia="Nunito Sans" w:hAnsi="Nunito Sans" w:cs="Nunito Sans"/>
          <w:sz w:val="22"/>
          <w:szCs w:val="22"/>
          <w:lang w:val="es-MX"/>
        </w:rPr>
      </w:pPr>
    </w:p>
    <w:p w14:paraId="4840B4D1" w14:textId="09C827AF" w:rsidR="00D14748" w:rsidRPr="00C60891" w:rsidRDefault="00D14748" w:rsidP="00D14748">
      <w:pPr>
        <w:pStyle w:val="Normal1"/>
        <w:rPr>
          <w:rFonts w:ascii="Nunito Sans" w:eastAsia="Nunito Sans" w:hAnsi="Nunito Sans" w:cs="Nunito Sans"/>
          <w:sz w:val="22"/>
          <w:szCs w:val="22"/>
          <w:lang w:val="es-MX"/>
        </w:rPr>
      </w:pPr>
      <w:r w:rsidRPr="00C60891">
        <w:rPr>
          <w:rFonts w:ascii="Nunito Sans" w:eastAsia="Nunito Sans" w:hAnsi="Nunito Sans" w:cs="Nunito Sans"/>
          <w:b/>
          <w:sz w:val="22"/>
          <w:szCs w:val="22"/>
          <w:lang w:val="es-MX"/>
        </w:rPr>
        <w:t>Earth Law Center</w:t>
      </w:r>
      <w:r w:rsidRPr="00C60891">
        <w:rPr>
          <w:rFonts w:ascii="Nunito Sans" w:eastAsia="Nunito Sans" w:hAnsi="Nunito Sans" w:cs="Nunito Sans"/>
          <w:sz w:val="22"/>
          <w:szCs w:val="22"/>
          <w:lang w:val="es-MX"/>
        </w:rPr>
        <w:t xml:space="preserve"> (</w:t>
      </w:r>
      <w:hyperlink r:id="rId12">
        <w:r w:rsidRPr="00C60891">
          <w:rPr>
            <w:rStyle w:val="Hyperlink"/>
            <w:rFonts w:ascii="Nunito Sans" w:eastAsia="Nunito Sans" w:hAnsi="Nunito Sans" w:cs="Nunito Sans"/>
            <w:sz w:val="22"/>
            <w:szCs w:val="22"/>
            <w:lang w:val="es-MX"/>
          </w:rPr>
          <w:t>www.earthlawcenter.org</w:t>
        </w:r>
      </w:hyperlink>
      <w:r w:rsidRPr="00C60891">
        <w:rPr>
          <w:rFonts w:ascii="Nunito Sans" w:eastAsia="Nunito Sans" w:hAnsi="Nunito Sans" w:cs="Nunito Sans"/>
          <w:sz w:val="22"/>
          <w:szCs w:val="22"/>
          <w:lang w:val="es-MX"/>
        </w:rPr>
        <w:t xml:space="preserve">) </w:t>
      </w:r>
      <w:r w:rsidR="00C60891" w:rsidRPr="00C60891">
        <w:rPr>
          <w:rFonts w:ascii="Nunito Sans" w:eastAsia="Nunito Sans" w:hAnsi="Nunito Sans" w:cs="Nunito Sans"/>
          <w:sz w:val="22"/>
          <w:szCs w:val="22"/>
          <w:lang w:val="es-MX"/>
        </w:rPr>
        <w:t>es una organización 501c3 que trabaja para transformar la ley para</w:t>
      </w:r>
      <w:r w:rsidR="00157D76">
        <w:rPr>
          <w:rFonts w:ascii="Nunito Sans" w:eastAsia="Nunito Sans" w:hAnsi="Nunito Sans" w:cs="Nunito Sans"/>
          <w:sz w:val="22"/>
          <w:szCs w:val="22"/>
          <w:lang w:val="es-MX"/>
        </w:rPr>
        <w:t xml:space="preserve"> que reconozca y proteja</w:t>
      </w:r>
      <w:r w:rsidR="00C60891" w:rsidRPr="00C60891">
        <w:rPr>
          <w:rFonts w:ascii="Nunito Sans" w:eastAsia="Nunito Sans" w:hAnsi="Nunito Sans" w:cs="Nunito Sans"/>
          <w:sz w:val="22"/>
          <w:szCs w:val="22"/>
          <w:lang w:val="es-MX"/>
        </w:rPr>
        <w:t xml:space="preserve"> los derechos inherentes de la naturaleza a existir, prosperar y evolucionar. Esto incluye el avance de los derechos inherentes de los ríos a través de iniciativas con </w:t>
      </w:r>
      <w:r w:rsidR="00674E7C">
        <w:rPr>
          <w:rFonts w:ascii="Nunito Sans" w:eastAsia="Nunito Sans" w:hAnsi="Nunito Sans" w:cs="Nunito Sans"/>
          <w:sz w:val="22"/>
          <w:szCs w:val="22"/>
          <w:lang w:val="es-MX"/>
        </w:rPr>
        <w:t>organizaciones</w:t>
      </w:r>
      <w:r w:rsidR="00C60891" w:rsidRPr="00C60891">
        <w:rPr>
          <w:rFonts w:ascii="Nunito Sans" w:eastAsia="Nunito Sans" w:hAnsi="Nunito Sans" w:cs="Nunito Sans"/>
          <w:sz w:val="22"/>
          <w:szCs w:val="22"/>
          <w:lang w:val="es-MX"/>
        </w:rPr>
        <w:t xml:space="preserve"> locales para garantizar el reconocimiento de derechos</w:t>
      </w:r>
      <w:r w:rsidRPr="00C60891">
        <w:rPr>
          <w:rFonts w:ascii="Nunito Sans" w:eastAsia="Nunito Sans" w:hAnsi="Nunito Sans" w:cs="Nunito Sans"/>
          <w:sz w:val="22"/>
          <w:szCs w:val="22"/>
          <w:lang w:val="es-MX"/>
        </w:rPr>
        <w:t>.</w:t>
      </w:r>
    </w:p>
    <w:p w14:paraId="05CC7693" w14:textId="77777777" w:rsidR="00D14748" w:rsidRPr="00C60891" w:rsidRDefault="00D14748" w:rsidP="00D14748">
      <w:pPr>
        <w:pStyle w:val="Normal1"/>
        <w:rPr>
          <w:rFonts w:ascii="Nunito Sans" w:eastAsia="Nunito Sans" w:hAnsi="Nunito Sans" w:cs="Nunito Sans"/>
          <w:sz w:val="22"/>
          <w:szCs w:val="22"/>
          <w:lang w:val="es-MX"/>
        </w:rPr>
      </w:pPr>
    </w:p>
    <w:p w14:paraId="24C506FA" w14:textId="321C9276" w:rsidR="00D14748" w:rsidRPr="00C60891" w:rsidRDefault="00D14748" w:rsidP="00D14748">
      <w:pPr>
        <w:pStyle w:val="Normal1"/>
        <w:rPr>
          <w:rFonts w:ascii="Nunito Sans" w:eastAsia="Nunito Sans" w:hAnsi="Nunito Sans" w:cs="Nunito Sans"/>
          <w:sz w:val="22"/>
          <w:szCs w:val="22"/>
          <w:lang w:val="es-MX"/>
        </w:rPr>
      </w:pPr>
      <w:r w:rsidRPr="00C60891">
        <w:rPr>
          <w:rFonts w:ascii="Nunito Sans" w:eastAsia="Nunito Sans" w:hAnsi="Nunito Sans" w:cs="Nunito Sans"/>
          <w:b/>
          <w:sz w:val="22"/>
          <w:szCs w:val="22"/>
          <w:lang w:val="es-MX"/>
        </w:rPr>
        <w:t>International Rivers</w:t>
      </w:r>
      <w:r w:rsidRPr="00C60891">
        <w:rPr>
          <w:rFonts w:ascii="Nunito Sans" w:eastAsia="Nunito Sans" w:hAnsi="Nunito Sans" w:cs="Nunito Sans"/>
          <w:sz w:val="22"/>
          <w:szCs w:val="22"/>
          <w:lang w:val="es-MX"/>
        </w:rPr>
        <w:t xml:space="preserve"> (</w:t>
      </w:r>
      <w:hyperlink r:id="rId13" w:tgtFrame="_blank" w:history="1">
        <w:r w:rsidRPr="00C60891">
          <w:rPr>
            <w:rStyle w:val="Hyperlink"/>
            <w:rFonts w:ascii="Nunito Sans" w:eastAsia="Nunito Sans" w:hAnsi="Nunito Sans" w:cs="Nunito Sans"/>
            <w:sz w:val="22"/>
            <w:szCs w:val="22"/>
            <w:lang w:val="es-MX"/>
          </w:rPr>
          <w:t>www.internationalrivers.org</w:t>
        </w:r>
      </w:hyperlink>
      <w:r w:rsidRPr="00C60891">
        <w:rPr>
          <w:rFonts w:ascii="Nunito Sans" w:eastAsia="Nunito Sans" w:hAnsi="Nunito Sans" w:cs="Nunito Sans"/>
          <w:sz w:val="22"/>
          <w:szCs w:val="22"/>
          <w:lang w:val="es-MX"/>
        </w:rPr>
        <w:t xml:space="preserve">) </w:t>
      </w:r>
      <w:r w:rsidR="00C60891" w:rsidRPr="00C60891">
        <w:rPr>
          <w:rFonts w:ascii="Nunito Sans" w:eastAsia="Nunito Sans" w:hAnsi="Nunito Sans" w:cs="Nunito Sans"/>
          <w:sz w:val="22"/>
          <w:szCs w:val="22"/>
          <w:lang w:val="es-MX"/>
        </w:rPr>
        <w:t xml:space="preserve">trabaja con una red internacional de personas afectadas por represas, organizaciones de base, ambientalistas, defensores de los derechos humanos y otros que se comprometen a detener los proyectos destructivos </w:t>
      </w:r>
      <w:r w:rsidR="00D36C2B">
        <w:rPr>
          <w:rFonts w:ascii="Nunito Sans" w:eastAsia="Nunito Sans" w:hAnsi="Nunito Sans" w:cs="Nunito Sans"/>
          <w:sz w:val="22"/>
          <w:szCs w:val="22"/>
          <w:lang w:val="es-MX"/>
        </w:rPr>
        <w:t>en</w:t>
      </w:r>
      <w:r w:rsidR="00C60891" w:rsidRPr="00C60891">
        <w:rPr>
          <w:rFonts w:ascii="Nunito Sans" w:eastAsia="Nunito Sans" w:hAnsi="Nunito Sans" w:cs="Nunito Sans"/>
          <w:sz w:val="22"/>
          <w:szCs w:val="22"/>
          <w:lang w:val="es-MX"/>
        </w:rPr>
        <w:t xml:space="preserve"> los ríos y promover mejores opciones</w:t>
      </w:r>
      <w:r w:rsidRPr="00C60891">
        <w:rPr>
          <w:rFonts w:ascii="Nunito Sans" w:eastAsia="Nunito Sans" w:hAnsi="Nunito Sans" w:cs="Nunito Sans"/>
          <w:sz w:val="22"/>
          <w:szCs w:val="22"/>
          <w:lang w:val="es-MX"/>
        </w:rPr>
        <w:t>.</w:t>
      </w:r>
    </w:p>
    <w:p w14:paraId="35A978F7" w14:textId="0FEDAB04" w:rsidR="00D14748" w:rsidRPr="00C60891" w:rsidRDefault="00D14748" w:rsidP="00D14748">
      <w:pPr>
        <w:pStyle w:val="Normal1"/>
        <w:rPr>
          <w:rFonts w:ascii="Nunito Sans" w:eastAsia="Nunito Sans" w:hAnsi="Nunito Sans" w:cs="Nunito Sans"/>
          <w:sz w:val="22"/>
          <w:szCs w:val="22"/>
          <w:lang w:val="es-MX"/>
        </w:rPr>
      </w:pPr>
    </w:p>
    <w:p w14:paraId="59041C53" w14:textId="64FB4CE4" w:rsidR="00D14748" w:rsidRPr="00C60891" w:rsidRDefault="00F15BCD" w:rsidP="0068103B">
      <w:pPr>
        <w:pStyle w:val="Normal1"/>
        <w:rPr>
          <w:rFonts w:ascii="Nunito Sans" w:eastAsia="Nunito Sans" w:hAnsi="Nunito Sans" w:cs="Nunito Sans"/>
          <w:sz w:val="22"/>
          <w:szCs w:val="22"/>
          <w:lang w:val="es-MX"/>
        </w:rPr>
      </w:pPr>
      <w:r w:rsidRPr="00C60891">
        <w:rPr>
          <w:rFonts w:ascii="Nunito Sans" w:eastAsia="Nunito Sans" w:hAnsi="Nunito Sans" w:cs="Nunito Sans"/>
          <w:b/>
          <w:sz w:val="22"/>
          <w:szCs w:val="22"/>
          <w:lang w:val="es-MX"/>
        </w:rPr>
        <w:t>R</w:t>
      </w:r>
      <w:r w:rsidR="00D14748" w:rsidRPr="00C60891">
        <w:rPr>
          <w:rFonts w:ascii="Nunito Sans" w:eastAsia="Nunito Sans" w:hAnsi="Nunito Sans" w:cs="Nunito Sans"/>
          <w:b/>
          <w:sz w:val="22"/>
          <w:szCs w:val="22"/>
          <w:lang w:val="es-MX"/>
        </w:rPr>
        <w:t>IDH</w:t>
      </w:r>
      <w:r w:rsidRPr="00C60891">
        <w:rPr>
          <w:rFonts w:ascii="Nunito Sans" w:eastAsia="Nunito Sans" w:hAnsi="Nunito Sans" w:cs="Nunito Sans"/>
          <w:sz w:val="22"/>
          <w:szCs w:val="22"/>
          <w:lang w:val="es-MX"/>
        </w:rPr>
        <w:t xml:space="preserve"> (</w:t>
      </w:r>
      <w:hyperlink r:id="rId14" w:history="1">
        <w:r w:rsidRPr="00C60891">
          <w:rPr>
            <w:rStyle w:val="Hyperlink"/>
            <w:rFonts w:ascii="Nunito Sans" w:eastAsia="Nunito Sans" w:hAnsi="Nunito Sans" w:cs="Nunito Sans"/>
            <w:sz w:val="22"/>
            <w:szCs w:val="22"/>
            <w:lang w:val="es-MX"/>
          </w:rPr>
          <w:t>http://ridh.org</w:t>
        </w:r>
      </w:hyperlink>
      <w:r w:rsidRPr="00C60891">
        <w:rPr>
          <w:rFonts w:ascii="Nunito Sans" w:eastAsia="Nunito Sans" w:hAnsi="Nunito Sans" w:cs="Nunito Sans"/>
          <w:sz w:val="22"/>
          <w:szCs w:val="22"/>
          <w:lang w:val="es-MX"/>
        </w:rPr>
        <w:t>)</w:t>
      </w:r>
      <w:r w:rsidR="00E77EEF">
        <w:rPr>
          <w:rFonts w:ascii="Nunito Sans" w:eastAsia="Nunito Sans" w:hAnsi="Nunito Sans" w:cs="Nunito Sans"/>
          <w:sz w:val="22"/>
          <w:szCs w:val="22"/>
          <w:lang w:val="es-MX"/>
        </w:rPr>
        <w:t xml:space="preserve"> </w:t>
      </w:r>
      <w:r w:rsidRPr="00C60891">
        <w:rPr>
          <w:rFonts w:ascii="Nunito Sans" w:eastAsia="Nunito Sans" w:hAnsi="Nunito Sans" w:cs="Nunito Sans"/>
          <w:sz w:val="22"/>
          <w:szCs w:val="22"/>
          <w:lang w:val="es-MX"/>
        </w:rPr>
        <w:t>(</w:t>
      </w:r>
      <w:r w:rsidR="00C60891" w:rsidRPr="00C60891">
        <w:rPr>
          <w:rFonts w:ascii="Nunito Sans" w:eastAsia="Nunito Sans" w:hAnsi="Nunito Sans" w:cs="Nunito Sans"/>
          <w:sz w:val="22"/>
          <w:szCs w:val="22"/>
          <w:lang w:val="es-MX"/>
        </w:rPr>
        <w:t>"Red Internacional de Derechos Humanos") busca cont</w:t>
      </w:r>
      <w:r w:rsidR="00D36C2B">
        <w:rPr>
          <w:rFonts w:ascii="Nunito Sans" w:eastAsia="Nunito Sans" w:hAnsi="Nunito Sans" w:cs="Nunito Sans"/>
          <w:sz w:val="22"/>
          <w:szCs w:val="22"/>
          <w:lang w:val="es-MX"/>
        </w:rPr>
        <w:t>ribuir al fortalecimiento de las capacidades</w:t>
      </w:r>
      <w:r w:rsidR="00C60891" w:rsidRPr="00C60891">
        <w:rPr>
          <w:rFonts w:ascii="Nunito Sans" w:eastAsia="Nunito Sans" w:hAnsi="Nunito Sans" w:cs="Nunito Sans"/>
          <w:sz w:val="22"/>
          <w:szCs w:val="22"/>
          <w:lang w:val="es-MX"/>
        </w:rPr>
        <w:t xml:space="preserve"> de los actores </w:t>
      </w:r>
      <w:r w:rsidR="00D36C2B">
        <w:rPr>
          <w:rFonts w:ascii="Nunito Sans" w:eastAsia="Nunito Sans" w:hAnsi="Nunito Sans" w:cs="Nunito Sans"/>
          <w:sz w:val="22"/>
          <w:szCs w:val="22"/>
          <w:lang w:val="es-MX"/>
        </w:rPr>
        <w:t>vinculados a</w:t>
      </w:r>
      <w:r w:rsidR="00C60891" w:rsidRPr="00C60891">
        <w:rPr>
          <w:rFonts w:ascii="Nunito Sans" w:eastAsia="Nunito Sans" w:hAnsi="Nunito Sans" w:cs="Nunito Sans"/>
          <w:sz w:val="22"/>
          <w:szCs w:val="22"/>
          <w:lang w:val="es-MX"/>
        </w:rPr>
        <w:t xml:space="preserve"> la promoción y protección de los derechos humanos, </w:t>
      </w:r>
      <w:r w:rsidR="00D36C2B">
        <w:rPr>
          <w:rFonts w:ascii="Nunito Sans" w:eastAsia="Nunito Sans" w:hAnsi="Nunito Sans" w:cs="Nunito Sans"/>
          <w:sz w:val="22"/>
          <w:szCs w:val="22"/>
          <w:lang w:val="es-MX"/>
        </w:rPr>
        <w:t>proporcionando</w:t>
      </w:r>
      <w:r w:rsidR="00C60891" w:rsidRPr="00C60891">
        <w:rPr>
          <w:rFonts w:ascii="Nunito Sans" w:eastAsia="Nunito Sans" w:hAnsi="Nunito Sans" w:cs="Nunito Sans"/>
          <w:sz w:val="22"/>
          <w:szCs w:val="22"/>
          <w:lang w:val="es-MX"/>
        </w:rPr>
        <w:t xml:space="preserve"> información, análisis y </w:t>
      </w:r>
      <w:r w:rsidR="00D36C2B">
        <w:rPr>
          <w:rFonts w:ascii="Nunito Sans" w:eastAsia="Nunito Sans" w:hAnsi="Nunito Sans" w:cs="Nunito Sans"/>
          <w:sz w:val="22"/>
          <w:szCs w:val="22"/>
          <w:lang w:val="es-MX"/>
        </w:rPr>
        <w:t>apoyo</w:t>
      </w:r>
      <w:r w:rsidR="00C60891" w:rsidRPr="00C60891">
        <w:rPr>
          <w:rFonts w:ascii="Nunito Sans" w:eastAsia="Nunito Sans" w:hAnsi="Nunito Sans" w:cs="Nunito Sans"/>
          <w:sz w:val="22"/>
          <w:szCs w:val="22"/>
          <w:lang w:val="es-MX"/>
        </w:rPr>
        <w:t xml:space="preserve"> técnico en l</w:t>
      </w:r>
      <w:r w:rsidR="00D36C2B">
        <w:rPr>
          <w:rFonts w:ascii="Nunito Sans" w:eastAsia="Nunito Sans" w:hAnsi="Nunito Sans" w:cs="Nunito Sans"/>
          <w:sz w:val="22"/>
          <w:szCs w:val="22"/>
          <w:lang w:val="es-MX"/>
        </w:rPr>
        <w:t>os procesos en que participe</w:t>
      </w:r>
      <w:r w:rsidR="00A451E5">
        <w:rPr>
          <w:rFonts w:ascii="Nunito Sans" w:eastAsia="Nunito Sans" w:hAnsi="Nunito Sans" w:cs="Nunito Sans"/>
          <w:sz w:val="22"/>
          <w:szCs w:val="22"/>
          <w:lang w:val="es-MX"/>
        </w:rPr>
        <w:t>n. También trabaja</w:t>
      </w:r>
      <w:r w:rsidR="00C60891" w:rsidRPr="00C60891">
        <w:rPr>
          <w:rFonts w:ascii="Nunito Sans" w:eastAsia="Nunito Sans" w:hAnsi="Nunito Sans" w:cs="Nunito Sans"/>
          <w:sz w:val="22"/>
          <w:szCs w:val="22"/>
          <w:lang w:val="es-MX"/>
        </w:rPr>
        <w:t xml:space="preserve"> como</w:t>
      </w:r>
      <w:r w:rsidR="00A451E5">
        <w:rPr>
          <w:rFonts w:ascii="Nunito Sans" w:eastAsia="Nunito Sans" w:hAnsi="Nunito Sans" w:cs="Nunito Sans"/>
          <w:sz w:val="22"/>
          <w:szCs w:val="22"/>
          <w:lang w:val="es-MX"/>
        </w:rPr>
        <w:t xml:space="preserve"> un</w:t>
      </w:r>
      <w:r w:rsidR="00C60891" w:rsidRPr="00C60891">
        <w:rPr>
          <w:rFonts w:ascii="Nunito Sans" w:eastAsia="Nunito Sans" w:hAnsi="Nunito Sans" w:cs="Nunito Sans"/>
          <w:sz w:val="22"/>
          <w:szCs w:val="22"/>
          <w:lang w:val="es-MX"/>
        </w:rPr>
        <w:t xml:space="preserve"> intermediario en procesos de incidencia y diálogo </w:t>
      </w:r>
      <w:r w:rsidR="008C4466">
        <w:rPr>
          <w:rFonts w:ascii="Nunito Sans" w:eastAsia="Nunito Sans" w:hAnsi="Nunito Sans" w:cs="Nunito Sans"/>
          <w:sz w:val="22"/>
          <w:szCs w:val="22"/>
          <w:lang w:val="es-MX"/>
        </w:rPr>
        <w:t>que tengan como fin la realización</w:t>
      </w:r>
      <w:r w:rsidR="00C60891" w:rsidRPr="00C60891">
        <w:rPr>
          <w:rFonts w:ascii="Nunito Sans" w:eastAsia="Nunito Sans" w:hAnsi="Nunito Sans" w:cs="Nunito Sans"/>
          <w:sz w:val="22"/>
          <w:szCs w:val="22"/>
          <w:lang w:val="es-MX"/>
        </w:rPr>
        <w:t xml:space="preserve"> los derechos humanos en un contexto determinado</w:t>
      </w:r>
      <w:r w:rsidRPr="00C60891">
        <w:rPr>
          <w:rFonts w:ascii="Nunito Sans" w:eastAsia="Nunito Sans" w:hAnsi="Nunito Sans" w:cs="Nunito Sans"/>
          <w:sz w:val="22"/>
          <w:szCs w:val="22"/>
          <w:lang w:val="es-MX"/>
        </w:rPr>
        <w:t>.</w:t>
      </w:r>
    </w:p>
    <w:p w14:paraId="789F002D" w14:textId="06D6B2CA" w:rsidR="00707A15" w:rsidRPr="00C60891" w:rsidRDefault="00707A15" w:rsidP="0068103B">
      <w:pPr>
        <w:pStyle w:val="Normal1"/>
        <w:rPr>
          <w:rFonts w:ascii="Nunito Sans" w:eastAsia="Nunito Sans" w:hAnsi="Nunito Sans" w:cs="Nunito Sans"/>
          <w:sz w:val="22"/>
          <w:szCs w:val="22"/>
          <w:lang w:val="es-MX"/>
        </w:rPr>
      </w:pPr>
    </w:p>
    <w:p w14:paraId="7595AD58" w14:textId="77777777" w:rsidR="00707A15" w:rsidRPr="00C60891" w:rsidRDefault="00707A15" w:rsidP="0068103B">
      <w:pPr>
        <w:pStyle w:val="Normal1"/>
        <w:rPr>
          <w:rFonts w:ascii="Nunito Sans" w:eastAsia="Nunito Sans" w:hAnsi="Nunito Sans" w:cs="Nunito Sans"/>
          <w:sz w:val="22"/>
          <w:szCs w:val="22"/>
          <w:lang w:val="es-MX"/>
        </w:rPr>
      </w:pPr>
    </w:p>
    <w:sectPr w:rsidR="00707A15" w:rsidRPr="00C60891">
      <w:footerReference w:type="even" r:id="rId15"/>
      <w:footerReference w:type="default" r:id="rId16"/>
      <w:pgSz w:w="12240" w:h="15840"/>
      <w:pgMar w:top="99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9E042" w14:textId="77777777" w:rsidR="004414C4" w:rsidRDefault="004414C4">
      <w:r>
        <w:separator/>
      </w:r>
    </w:p>
  </w:endnote>
  <w:endnote w:type="continuationSeparator" w:id="0">
    <w:p w14:paraId="460740B7" w14:textId="77777777" w:rsidR="004414C4" w:rsidRDefault="0044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Nunito Sans">
    <w:panose1 w:val="020B0604020202020204"/>
    <w:charset w:val="4D"/>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52162" w14:textId="77777777" w:rsidR="0015648E" w:rsidRDefault="0015648E">
    <w:pPr>
      <w:pStyle w:val="Normal1"/>
      <w:tabs>
        <w:tab w:val="center" w:pos="4320"/>
        <w:tab w:val="right" w:pos="8640"/>
      </w:tabs>
      <w:jc w:val="center"/>
    </w:pPr>
    <w:r>
      <w:fldChar w:fldCharType="begin"/>
    </w:r>
    <w:r>
      <w:instrText>PAGE</w:instrText>
    </w:r>
    <w:r>
      <w:fldChar w:fldCharType="end"/>
    </w:r>
  </w:p>
  <w:p w14:paraId="435E7EA6" w14:textId="77777777" w:rsidR="0015648E" w:rsidRDefault="0015648E">
    <w:pPr>
      <w:pStyle w:val="Normal1"/>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83F8" w14:textId="47A8AAF5" w:rsidR="0015648E" w:rsidRDefault="0015648E">
    <w:pPr>
      <w:pStyle w:val="Normal1"/>
      <w:tabs>
        <w:tab w:val="center" w:pos="4320"/>
        <w:tab w:val="right" w:pos="8640"/>
      </w:tabs>
      <w:jc w:val="center"/>
    </w:pPr>
    <w:r>
      <w:fldChar w:fldCharType="begin"/>
    </w:r>
    <w:r>
      <w:instrText>PAGE</w:instrText>
    </w:r>
    <w:r>
      <w:fldChar w:fldCharType="separate"/>
    </w:r>
    <w:r w:rsidR="00BB0668">
      <w:rPr>
        <w:noProof/>
      </w:rPr>
      <w:t>1</w:t>
    </w:r>
    <w:r>
      <w:fldChar w:fldCharType="end"/>
    </w:r>
  </w:p>
  <w:p w14:paraId="44308EB8" w14:textId="77777777" w:rsidR="0015648E" w:rsidRDefault="0015648E">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A3707" w14:textId="77777777" w:rsidR="004414C4" w:rsidRDefault="004414C4">
      <w:r>
        <w:separator/>
      </w:r>
    </w:p>
  </w:footnote>
  <w:footnote w:type="continuationSeparator" w:id="0">
    <w:p w14:paraId="06C45B5C" w14:textId="77777777" w:rsidR="004414C4" w:rsidRDefault="0044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576B"/>
    <w:multiLevelType w:val="multilevel"/>
    <w:tmpl w:val="F4FAB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3D2BA7"/>
    <w:multiLevelType w:val="hybridMultilevel"/>
    <w:tmpl w:val="A6FA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C409E"/>
    <w:multiLevelType w:val="hybridMultilevel"/>
    <w:tmpl w:val="7F7EA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2F"/>
    <w:rsid w:val="00010C6F"/>
    <w:rsid w:val="000203FE"/>
    <w:rsid w:val="00052B68"/>
    <w:rsid w:val="000769D8"/>
    <w:rsid w:val="000D1639"/>
    <w:rsid w:val="000E7806"/>
    <w:rsid w:val="00107CE3"/>
    <w:rsid w:val="0013573F"/>
    <w:rsid w:val="0015648E"/>
    <w:rsid w:val="00157D76"/>
    <w:rsid w:val="001B2C2E"/>
    <w:rsid w:val="001C63C3"/>
    <w:rsid w:val="00234CE9"/>
    <w:rsid w:val="0029542D"/>
    <w:rsid w:val="00297463"/>
    <w:rsid w:val="002B28F6"/>
    <w:rsid w:val="002B47A8"/>
    <w:rsid w:val="002B4FFA"/>
    <w:rsid w:val="002B5BB5"/>
    <w:rsid w:val="002C354A"/>
    <w:rsid w:val="00390855"/>
    <w:rsid w:val="00396402"/>
    <w:rsid w:val="003A5744"/>
    <w:rsid w:val="00430A4A"/>
    <w:rsid w:val="004414C4"/>
    <w:rsid w:val="004722D7"/>
    <w:rsid w:val="00481BBC"/>
    <w:rsid w:val="004B083E"/>
    <w:rsid w:val="004C07FF"/>
    <w:rsid w:val="00520537"/>
    <w:rsid w:val="00547D03"/>
    <w:rsid w:val="00593237"/>
    <w:rsid w:val="005A3FDA"/>
    <w:rsid w:val="005B312E"/>
    <w:rsid w:val="005E5155"/>
    <w:rsid w:val="00605CDC"/>
    <w:rsid w:val="00605E0E"/>
    <w:rsid w:val="006118CF"/>
    <w:rsid w:val="006276E9"/>
    <w:rsid w:val="00663979"/>
    <w:rsid w:val="00674E7C"/>
    <w:rsid w:val="0068103B"/>
    <w:rsid w:val="00691FD4"/>
    <w:rsid w:val="006C7CC3"/>
    <w:rsid w:val="00707A15"/>
    <w:rsid w:val="00793FB3"/>
    <w:rsid w:val="007C5F05"/>
    <w:rsid w:val="007D452F"/>
    <w:rsid w:val="008006D5"/>
    <w:rsid w:val="0082478B"/>
    <w:rsid w:val="008529CC"/>
    <w:rsid w:val="00855D7A"/>
    <w:rsid w:val="008A2259"/>
    <w:rsid w:val="008C4466"/>
    <w:rsid w:val="00973C86"/>
    <w:rsid w:val="009C694E"/>
    <w:rsid w:val="009D3ED5"/>
    <w:rsid w:val="00A3084E"/>
    <w:rsid w:val="00A421F0"/>
    <w:rsid w:val="00A451E5"/>
    <w:rsid w:val="00A57FB5"/>
    <w:rsid w:val="00A73A43"/>
    <w:rsid w:val="00AF2075"/>
    <w:rsid w:val="00B12661"/>
    <w:rsid w:val="00B467D9"/>
    <w:rsid w:val="00B67F45"/>
    <w:rsid w:val="00BB0668"/>
    <w:rsid w:val="00BF37DD"/>
    <w:rsid w:val="00C47ACC"/>
    <w:rsid w:val="00C60891"/>
    <w:rsid w:val="00C67FBA"/>
    <w:rsid w:val="00C74EE7"/>
    <w:rsid w:val="00C76AAB"/>
    <w:rsid w:val="00C857D2"/>
    <w:rsid w:val="00CD2C82"/>
    <w:rsid w:val="00CF2001"/>
    <w:rsid w:val="00D13597"/>
    <w:rsid w:val="00D14748"/>
    <w:rsid w:val="00D36C2B"/>
    <w:rsid w:val="00D36E03"/>
    <w:rsid w:val="00D75697"/>
    <w:rsid w:val="00D91F30"/>
    <w:rsid w:val="00DA31E8"/>
    <w:rsid w:val="00E152AB"/>
    <w:rsid w:val="00E77EEF"/>
    <w:rsid w:val="00EF1665"/>
    <w:rsid w:val="00EF3E96"/>
    <w:rsid w:val="00F05F62"/>
    <w:rsid w:val="00F10D46"/>
    <w:rsid w:val="00F1114A"/>
    <w:rsid w:val="00F15BCD"/>
    <w:rsid w:val="00F32790"/>
    <w:rsid w:val="00F41865"/>
    <w:rsid w:val="00F60F0F"/>
    <w:rsid w:val="00F766B7"/>
    <w:rsid w:val="00F80A8F"/>
    <w:rsid w:val="00FE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FD3AC"/>
  <w15:docId w15:val="{C33D4679-D54A-F240-8028-CC7562B0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748"/>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Revision">
    <w:name w:val="Revision"/>
    <w:hidden/>
    <w:uiPriority w:val="99"/>
    <w:semiHidden/>
    <w:rsid w:val="002B28F6"/>
    <w:pPr>
      <w:pBdr>
        <w:top w:val="none" w:sz="0" w:space="0" w:color="auto"/>
        <w:left w:val="none" w:sz="0" w:space="0" w:color="auto"/>
        <w:bottom w:val="none" w:sz="0" w:space="0" w:color="auto"/>
        <w:right w:val="none" w:sz="0" w:space="0" w:color="auto"/>
        <w:between w:val="none" w:sz="0" w:space="0" w:color="auto"/>
      </w:pBdr>
    </w:pPr>
  </w:style>
  <w:style w:type="paragraph" w:styleId="BalloonText">
    <w:name w:val="Balloon Text"/>
    <w:basedOn w:val="Normal"/>
    <w:link w:val="BalloonTextChar"/>
    <w:uiPriority w:val="99"/>
    <w:semiHidden/>
    <w:unhideWhenUsed/>
    <w:rsid w:val="002B28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8F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B28F6"/>
    <w:rPr>
      <w:b/>
      <w:bCs/>
      <w:sz w:val="20"/>
      <w:szCs w:val="20"/>
    </w:rPr>
  </w:style>
  <w:style w:type="character" w:customStyle="1" w:styleId="CommentSubjectChar">
    <w:name w:val="Comment Subject Char"/>
    <w:basedOn w:val="CommentTextChar"/>
    <w:link w:val="CommentSubject"/>
    <w:uiPriority w:val="99"/>
    <w:semiHidden/>
    <w:rsid w:val="002B28F6"/>
    <w:rPr>
      <w:b/>
      <w:bCs/>
      <w:sz w:val="20"/>
      <w:szCs w:val="20"/>
    </w:rPr>
  </w:style>
  <w:style w:type="paragraph" w:styleId="ListParagraph">
    <w:name w:val="List Paragraph"/>
    <w:basedOn w:val="Normal"/>
    <w:uiPriority w:val="34"/>
    <w:qFormat/>
    <w:rsid w:val="001B2C2E"/>
    <w:pPr>
      <w:ind w:left="720"/>
      <w:contextualSpacing/>
    </w:pPr>
    <w:rPr>
      <w:rFonts w:asciiTheme="minorHAnsi" w:eastAsiaTheme="minorHAnsi" w:hAnsiTheme="minorHAnsi" w:cstheme="minorBidi"/>
    </w:rPr>
  </w:style>
  <w:style w:type="paragraph" w:styleId="EndnoteText">
    <w:name w:val="endnote text"/>
    <w:basedOn w:val="Normal"/>
    <w:link w:val="EndnoteTextChar"/>
    <w:uiPriority w:val="99"/>
    <w:unhideWhenUsed/>
    <w:rsid w:val="001B2C2E"/>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1B2C2E"/>
    <w:rPr>
      <w:rFonts w:asciiTheme="minorHAnsi" w:eastAsiaTheme="minorHAnsi" w:hAnsiTheme="minorHAnsi" w:cstheme="minorBidi"/>
      <w:color w:val="auto"/>
    </w:rPr>
  </w:style>
  <w:style w:type="character" w:styleId="EndnoteReference">
    <w:name w:val="endnote reference"/>
    <w:basedOn w:val="DefaultParagraphFont"/>
    <w:uiPriority w:val="99"/>
    <w:unhideWhenUsed/>
    <w:rsid w:val="001B2C2E"/>
    <w:rPr>
      <w:vertAlign w:val="superscript"/>
    </w:rPr>
  </w:style>
  <w:style w:type="character" w:styleId="Hyperlink">
    <w:name w:val="Hyperlink"/>
    <w:basedOn w:val="DefaultParagraphFont"/>
    <w:uiPriority w:val="99"/>
    <w:unhideWhenUsed/>
    <w:rsid w:val="001B2C2E"/>
    <w:rPr>
      <w:color w:val="0000FF" w:themeColor="hyperlink"/>
      <w:u w:val="single"/>
    </w:rPr>
  </w:style>
  <w:style w:type="paragraph" w:styleId="NormalWeb">
    <w:name w:val="Normal (Web)"/>
    <w:basedOn w:val="Normal"/>
    <w:uiPriority w:val="99"/>
    <w:semiHidden/>
    <w:unhideWhenUsed/>
    <w:rsid w:val="001B2C2E"/>
  </w:style>
  <w:style w:type="character" w:customStyle="1" w:styleId="UnresolvedMention1">
    <w:name w:val="Unresolved Mention1"/>
    <w:basedOn w:val="DefaultParagraphFont"/>
    <w:uiPriority w:val="99"/>
    <w:semiHidden/>
    <w:unhideWhenUsed/>
    <w:rsid w:val="00D14748"/>
    <w:rPr>
      <w:color w:val="605E5C"/>
      <w:shd w:val="clear" w:color="auto" w:fill="E1DFDD"/>
    </w:rPr>
  </w:style>
  <w:style w:type="character" w:styleId="FollowedHyperlink">
    <w:name w:val="FollowedHyperlink"/>
    <w:basedOn w:val="DefaultParagraphFont"/>
    <w:uiPriority w:val="99"/>
    <w:semiHidden/>
    <w:unhideWhenUsed/>
    <w:rsid w:val="001357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8299">
      <w:bodyDiv w:val="1"/>
      <w:marLeft w:val="0"/>
      <w:marRight w:val="0"/>
      <w:marTop w:val="0"/>
      <w:marBottom w:val="0"/>
      <w:divBdr>
        <w:top w:val="none" w:sz="0" w:space="0" w:color="auto"/>
        <w:left w:val="none" w:sz="0" w:space="0" w:color="auto"/>
        <w:bottom w:val="none" w:sz="0" w:space="0" w:color="auto"/>
        <w:right w:val="none" w:sz="0" w:space="0" w:color="auto"/>
      </w:divBdr>
      <w:divsChild>
        <w:div w:id="1037386283">
          <w:marLeft w:val="0"/>
          <w:marRight w:val="0"/>
          <w:marTop w:val="30"/>
          <w:marBottom w:val="0"/>
          <w:divBdr>
            <w:top w:val="none" w:sz="0" w:space="0" w:color="auto"/>
            <w:left w:val="none" w:sz="0" w:space="0" w:color="auto"/>
            <w:bottom w:val="none" w:sz="0" w:space="0" w:color="auto"/>
            <w:right w:val="none" w:sz="0" w:space="0" w:color="auto"/>
          </w:divBdr>
        </w:div>
      </w:divsChild>
    </w:div>
    <w:div w:id="280722797">
      <w:bodyDiv w:val="1"/>
      <w:marLeft w:val="0"/>
      <w:marRight w:val="0"/>
      <w:marTop w:val="0"/>
      <w:marBottom w:val="0"/>
      <w:divBdr>
        <w:top w:val="none" w:sz="0" w:space="0" w:color="auto"/>
        <w:left w:val="none" w:sz="0" w:space="0" w:color="auto"/>
        <w:bottom w:val="none" w:sz="0" w:space="0" w:color="auto"/>
        <w:right w:val="none" w:sz="0" w:space="0" w:color="auto"/>
      </w:divBdr>
      <w:divsChild>
        <w:div w:id="402263108">
          <w:marLeft w:val="0"/>
          <w:marRight w:val="0"/>
          <w:marTop w:val="30"/>
          <w:marBottom w:val="0"/>
          <w:divBdr>
            <w:top w:val="none" w:sz="0" w:space="0" w:color="auto"/>
            <w:left w:val="none" w:sz="0" w:space="0" w:color="auto"/>
            <w:bottom w:val="none" w:sz="0" w:space="0" w:color="auto"/>
            <w:right w:val="none" w:sz="0" w:space="0" w:color="auto"/>
          </w:divBdr>
        </w:div>
      </w:divsChild>
    </w:div>
    <w:div w:id="363478726">
      <w:bodyDiv w:val="1"/>
      <w:marLeft w:val="0"/>
      <w:marRight w:val="0"/>
      <w:marTop w:val="0"/>
      <w:marBottom w:val="0"/>
      <w:divBdr>
        <w:top w:val="none" w:sz="0" w:space="0" w:color="auto"/>
        <w:left w:val="none" w:sz="0" w:space="0" w:color="auto"/>
        <w:bottom w:val="none" w:sz="0" w:space="0" w:color="auto"/>
        <w:right w:val="none" w:sz="0" w:space="0" w:color="auto"/>
      </w:divBdr>
      <w:divsChild>
        <w:div w:id="483398094">
          <w:marLeft w:val="0"/>
          <w:marRight w:val="0"/>
          <w:marTop w:val="0"/>
          <w:marBottom w:val="0"/>
          <w:divBdr>
            <w:top w:val="none" w:sz="0" w:space="0" w:color="auto"/>
            <w:left w:val="none" w:sz="0" w:space="0" w:color="auto"/>
            <w:bottom w:val="none" w:sz="0" w:space="0" w:color="auto"/>
            <w:right w:val="none" w:sz="0" w:space="0" w:color="auto"/>
          </w:divBdr>
          <w:divsChild>
            <w:div w:id="596448024">
              <w:marLeft w:val="0"/>
              <w:marRight w:val="0"/>
              <w:marTop w:val="0"/>
              <w:marBottom w:val="0"/>
              <w:divBdr>
                <w:top w:val="none" w:sz="0" w:space="0" w:color="auto"/>
                <w:left w:val="none" w:sz="0" w:space="0" w:color="auto"/>
                <w:bottom w:val="none" w:sz="0" w:space="0" w:color="auto"/>
                <w:right w:val="none" w:sz="0" w:space="0" w:color="auto"/>
              </w:divBdr>
            </w:div>
          </w:divsChild>
        </w:div>
        <w:div w:id="259219620">
          <w:marLeft w:val="0"/>
          <w:marRight w:val="0"/>
          <w:marTop w:val="0"/>
          <w:marBottom w:val="0"/>
          <w:divBdr>
            <w:top w:val="none" w:sz="0" w:space="0" w:color="auto"/>
            <w:left w:val="none" w:sz="0" w:space="0" w:color="auto"/>
            <w:bottom w:val="none" w:sz="0" w:space="0" w:color="auto"/>
            <w:right w:val="none" w:sz="0" w:space="0" w:color="auto"/>
          </w:divBdr>
        </w:div>
      </w:divsChild>
    </w:div>
    <w:div w:id="411197200">
      <w:bodyDiv w:val="1"/>
      <w:marLeft w:val="0"/>
      <w:marRight w:val="0"/>
      <w:marTop w:val="0"/>
      <w:marBottom w:val="0"/>
      <w:divBdr>
        <w:top w:val="none" w:sz="0" w:space="0" w:color="auto"/>
        <w:left w:val="none" w:sz="0" w:space="0" w:color="auto"/>
        <w:bottom w:val="none" w:sz="0" w:space="0" w:color="auto"/>
        <w:right w:val="none" w:sz="0" w:space="0" w:color="auto"/>
      </w:divBdr>
      <w:divsChild>
        <w:div w:id="1845632666">
          <w:marLeft w:val="0"/>
          <w:marRight w:val="0"/>
          <w:marTop w:val="30"/>
          <w:marBottom w:val="0"/>
          <w:divBdr>
            <w:top w:val="none" w:sz="0" w:space="0" w:color="auto"/>
            <w:left w:val="none" w:sz="0" w:space="0" w:color="auto"/>
            <w:bottom w:val="none" w:sz="0" w:space="0" w:color="auto"/>
            <w:right w:val="none" w:sz="0" w:space="0" w:color="auto"/>
          </w:divBdr>
        </w:div>
      </w:divsChild>
    </w:div>
    <w:div w:id="644702929">
      <w:bodyDiv w:val="1"/>
      <w:marLeft w:val="0"/>
      <w:marRight w:val="0"/>
      <w:marTop w:val="0"/>
      <w:marBottom w:val="0"/>
      <w:divBdr>
        <w:top w:val="none" w:sz="0" w:space="0" w:color="auto"/>
        <w:left w:val="none" w:sz="0" w:space="0" w:color="auto"/>
        <w:bottom w:val="none" w:sz="0" w:space="0" w:color="auto"/>
        <w:right w:val="none" w:sz="0" w:space="0" w:color="auto"/>
      </w:divBdr>
      <w:divsChild>
        <w:div w:id="51008926">
          <w:marLeft w:val="0"/>
          <w:marRight w:val="0"/>
          <w:marTop w:val="0"/>
          <w:marBottom w:val="0"/>
          <w:divBdr>
            <w:top w:val="none" w:sz="0" w:space="0" w:color="auto"/>
            <w:left w:val="none" w:sz="0" w:space="0" w:color="auto"/>
            <w:bottom w:val="none" w:sz="0" w:space="0" w:color="auto"/>
            <w:right w:val="none" w:sz="0" w:space="0" w:color="auto"/>
          </w:divBdr>
          <w:divsChild>
            <w:div w:id="5180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4124">
      <w:bodyDiv w:val="1"/>
      <w:marLeft w:val="0"/>
      <w:marRight w:val="0"/>
      <w:marTop w:val="0"/>
      <w:marBottom w:val="0"/>
      <w:divBdr>
        <w:top w:val="none" w:sz="0" w:space="0" w:color="auto"/>
        <w:left w:val="none" w:sz="0" w:space="0" w:color="auto"/>
        <w:bottom w:val="none" w:sz="0" w:space="0" w:color="auto"/>
        <w:right w:val="none" w:sz="0" w:space="0" w:color="auto"/>
      </w:divBdr>
    </w:div>
    <w:div w:id="1063017577">
      <w:bodyDiv w:val="1"/>
      <w:marLeft w:val="0"/>
      <w:marRight w:val="0"/>
      <w:marTop w:val="0"/>
      <w:marBottom w:val="0"/>
      <w:divBdr>
        <w:top w:val="none" w:sz="0" w:space="0" w:color="auto"/>
        <w:left w:val="none" w:sz="0" w:space="0" w:color="auto"/>
        <w:bottom w:val="none" w:sz="0" w:space="0" w:color="auto"/>
        <w:right w:val="none" w:sz="0" w:space="0" w:color="auto"/>
      </w:divBdr>
    </w:div>
    <w:div w:id="1165441898">
      <w:bodyDiv w:val="1"/>
      <w:marLeft w:val="0"/>
      <w:marRight w:val="0"/>
      <w:marTop w:val="0"/>
      <w:marBottom w:val="0"/>
      <w:divBdr>
        <w:top w:val="none" w:sz="0" w:space="0" w:color="auto"/>
        <w:left w:val="none" w:sz="0" w:space="0" w:color="auto"/>
        <w:bottom w:val="none" w:sz="0" w:space="0" w:color="auto"/>
        <w:right w:val="none" w:sz="0" w:space="0" w:color="auto"/>
      </w:divBdr>
    </w:div>
    <w:div w:id="1408310826">
      <w:bodyDiv w:val="1"/>
      <w:marLeft w:val="0"/>
      <w:marRight w:val="0"/>
      <w:marTop w:val="0"/>
      <w:marBottom w:val="0"/>
      <w:divBdr>
        <w:top w:val="none" w:sz="0" w:space="0" w:color="auto"/>
        <w:left w:val="none" w:sz="0" w:space="0" w:color="auto"/>
        <w:bottom w:val="none" w:sz="0" w:space="0" w:color="auto"/>
        <w:right w:val="none" w:sz="0" w:space="0" w:color="auto"/>
      </w:divBdr>
    </w:div>
    <w:div w:id="1595018096">
      <w:bodyDiv w:val="1"/>
      <w:marLeft w:val="0"/>
      <w:marRight w:val="0"/>
      <w:marTop w:val="0"/>
      <w:marBottom w:val="0"/>
      <w:divBdr>
        <w:top w:val="none" w:sz="0" w:space="0" w:color="auto"/>
        <w:left w:val="none" w:sz="0" w:space="0" w:color="auto"/>
        <w:bottom w:val="none" w:sz="0" w:space="0" w:color="auto"/>
        <w:right w:val="none" w:sz="0" w:space="0" w:color="auto"/>
      </w:divBdr>
      <w:divsChild>
        <w:div w:id="352734947">
          <w:marLeft w:val="0"/>
          <w:marRight w:val="0"/>
          <w:marTop w:val="0"/>
          <w:marBottom w:val="0"/>
          <w:divBdr>
            <w:top w:val="none" w:sz="0" w:space="0" w:color="auto"/>
            <w:left w:val="none" w:sz="0" w:space="0" w:color="auto"/>
            <w:bottom w:val="none" w:sz="0" w:space="0" w:color="auto"/>
            <w:right w:val="none" w:sz="0" w:space="0" w:color="auto"/>
          </w:divBdr>
        </w:div>
        <w:div w:id="76248598">
          <w:marLeft w:val="0"/>
          <w:marRight w:val="0"/>
          <w:marTop w:val="0"/>
          <w:marBottom w:val="0"/>
          <w:divBdr>
            <w:top w:val="none" w:sz="0" w:space="0" w:color="auto"/>
            <w:left w:val="none" w:sz="0" w:space="0" w:color="auto"/>
            <w:bottom w:val="none" w:sz="0" w:space="0" w:color="auto"/>
            <w:right w:val="none" w:sz="0" w:space="0" w:color="auto"/>
          </w:divBdr>
        </w:div>
        <w:div w:id="1238663135">
          <w:marLeft w:val="0"/>
          <w:marRight w:val="0"/>
          <w:marTop w:val="0"/>
          <w:marBottom w:val="0"/>
          <w:divBdr>
            <w:top w:val="none" w:sz="0" w:space="0" w:color="auto"/>
            <w:left w:val="none" w:sz="0" w:space="0" w:color="auto"/>
            <w:bottom w:val="none" w:sz="0" w:space="0" w:color="auto"/>
            <w:right w:val="none" w:sz="0" w:space="0" w:color="auto"/>
          </w:divBdr>
        </w:div>
        <w:div w:id="729352955">
          <w:marLeft w:val="0"/>
          <w:marRight w:val="0"/>
          <w:marTop w:val="0"/>
          <w:marBottom w:val="0"/>
          <w:divBdr>
            <w:top w:val="none" w:sz="0" w:space="0" w:color="auto"/>
            <w:left w:val="none" w:sz="0" w:space="0" w:color="auto"/>
            <w:bottom w:val="none" w:sz="0" w:space="0" w:color="auto"/>
            <w:right w:val="none" w:sz="0" w:space="0" w:color="auto"/>
          </w:divBdr>
        </w:div>
        <w:div w:id="872235268">
          <w:marLeft w:val="0"/>
          <w:marRight w:val="0"/>
          <w:marTop w:val="0"/>
          <w:marBottom w:val="0"/>
          <w:divBdr>
            <w:top w:val="none" w:sz="0" w:space="0" w:color="auto"/>
            <w:left w:val="none" w:sz="0" w:space="0" w:color="auto"/>
            <w:bottom w:val="none" w:sz="0" w:space="0" w:color="auto"/>
            <w:right w:val="none" w:sz="0" w:space="0" w:color="auto"/>
          </w:divBdr>
          <w:divsChild>
            <w:div w:id="971708889">
              <w:marLeft w:val="0"/>
              <w:marRight w:val="0"/>
              <w:marTop w:val="0"/>
              <w:marBottom w:val="0"/>
              <w:divBdr>
                <w:top w:val="none" w:sz="0" w:space="0" w:color="auto"/>
                <w:left w:val="none" w:sz="0" w:space="0" w:color="auto"/>
                <w:bottom w:val="none" w:sz="0" w:space="0" w:color="auto"/>
                <w:right w:val="none" w:sz="0" w:space="0" w:color="auto"/>
              </w:divBdr>
              <w:divsChild>
                <w:div w:id="1311787825">
                  <w:marLeft w:val="0"/>
                  <w:marRight w:val="0"/>
                  <w:marTop w:val="0"/>
                  <w:marBottom w:val="0"/>
                  <w:divBdr>
                    <w:top w:val="none" w:sz="0" w:space="0" w:color="auto"/>
                    <w:left w:val="none" w:sz="0" w:space="0" w:color="auto"/>
                    <w:bottom w:val="none" w:sz="0" w:space="0" w:color="auto"/>
                    <w:right w:val="none" w:sz="0" w:space="0" w:color="auto"/>
                  </w:divBdr>
                </w:div>
                <w:div w:id="10784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19387">
      <w:bodyDiv w:val="1"/>
      <w:marLeft w:val="0"/>
      <w:marRight w:val="0"/>
      <w:marTop w:val="0"/>
      <w:marBottom w:val="0"/>
      <w:divBdr>
        <w:top w:val="none" w:sz="0" w:space="0" w:color="auto"/>
        <w:left w:val="none" w:sz="0" w:space="0" w:color="auto"/>
        <w:bottom w:val="none" w:sz="0" w:space="0" w:color="auto"/>
        <w:right w:val="none" w:sz="0" w:space="0" w:color="auto"/>
      </w:divBdr>
    </w:div>
    <w:div w:id="1740327475">
      <w:bodyDiv w:val="1"/>
      <w:marLeft w:val="0"/>
      <w:marRight w:val="0"/>
      <w:marTop w:val="0"/>
      <w:marBottom w:val="0"/>
      <w:divBdr>
        <w:top w:val="none" w:sz="0" w:space="0" w:color="auto"/>
        <w:left w:val="none" w:sz="0" w:space="0" w:color="auto"/>
        <w:bottom w:val="none" w:sz="0" w:space="0" w:color="auto"/>
        <w:right w:val="none" w:sz="0" w:space="0" w:color="auto"/>
      </w:divBdr>
    </w:div>
    <w:div w:id="1824739514">
      <w:bodyDiv w:val="1"/>
      <w:marLeft w:val="0"/>
      <w:marRight w:val="0"/>
      <w:marTop w:val="0"/>
      <w:marBottom w:val="0"/>
      <w:divBdr>
        <w:top w:val="none" w:sz="0" w:space="0" w:color="auto"/>
        <w:left w:val="none" w:sz="0" w:space="0" w:color="auto"/>
        <w:bottom w:val="none" w:sz="0" w:space="0" w:color="auto"/>
        <w:right w:val="none" w:sz="0" w:space="0" w:color="auto"/>
      </w:divBdr>
    </w:div>
    <w:div w:id="1863475562">
      <w:bodyDiv w:val="1"/>
      <w:marLeft w:val="0"/>
      <w:marRight w:val="0"/>
      <w:marTop w:val="0"/>
      <w:marBottom w:val="0"/>
      <w:divBdr>
        <w:top w:val="none" w:sz="0" w:space="0" w:color="auto"/>
        <w:left w:val="none" w:sz="0" w:space="0" w:color="auto"/>
        <w:bottom w:val="none" w:sz="0" w:space="0" w:color="auto"/>
        <w:right w:val="none" w:sz="0" w:space="0" w:color="auto"/>
      </w:divBdr>
    </w:div>
    <w:div w:id="2064870693">
      <w:bodyDiv w:val="1"/>
      <w:marLeft w:val="0"/>
      <w:marRight w:val="0"/>
      <w:marTop w:val="0"/>
      <w:marBottom w:val="0"/>
      <w:divBdr>
        <w:top w:val="none" w:sz="0" w:space="0" w:color="auto"/>
        <w:left w:val="none" w:sz="0" w:space="0" w:color="auto"/>
        <w:bottom w:val="none" w:sz="0" w:space="0" w:color="auto"/>
        <w:right w:val="none" w:sz="0" w:space="0" w:color="auto"/>
      </w:divBdr>
    </w:div>
    <w:div w:id="2108114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ternationalriver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arthlawcenter.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ti@internationalriver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wilson@earthlaw.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rid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Martinez</dc:creator>
  <cp:lastModifiedBy>Grant Wilson</cp:lastModifiedBy>
  <cp:revision>3</cp:revision>
  <dcterms:created xsi:type="dcterms:W3CDTF">2018-08-09T02:46:00Z</dcterms:created>
  <dcterms:modified xsi:type="dcterms:W3CDTF">2018-08-09T02:46:00Z</dcterms:modified>
</cp:coreProperties>
</file>